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F2B" w:rsidRPr="00C512C4" w:rsidRDefault="00C512C4" w:rsidP="00C512C4">
      <w:pPr>
        <w:pStyle w:val="Tytu"/>
        <w:rPr>
          <w:sz w:val="144"/>
        </w:rPr>
      </w:pPr>
      <w:r>
        <w:rPr>
          <w:sz w:val="144"/>
        </w:rPr>
        <w:t>Witkacy</w:t>
      </w:r>
    </w:p>
    <w:p w:rsidR="00C84136" w:rsidRPr="00C512C4" w:rsidRDefault="003857B4" w:rsidP="00C512C4">
      <w:pPr>
        <w:pStyle w:val="Tytu"/>
      </w:pPr>
      <w:r>
        <w:t>Stanisław Ignacy Witkiewicz</w:t>
      </w:r>
    </w:p>
    <w:p w:rsidR="00A53F2B" w:rsidRDefault="00A53F2B" w:rsidP="009B7A6A">
      <w:pPr>
        <w:rPr>
          <w:sz w:val="36"/>
        </w:rPr>
      </w:pPr>
    </w:p>
    <w:p w:rsidR="00A53F2B" w:rsidRDefault="00A53F2B">
      <w:pPr>
        <w:rPr>
          <w:sz w:val="36"/>
        </w:rPr>
      </w:pPr>
      <w:r>
        <w:rPr>
          <w:sz w:val="36"/>
        </w:rPr>
        <w:br w:type="page"/>
      </w:r>
    </w:p>
    <w:p w:rsidR="000C7F5C" w:rsidRDefault="009740DE" w:rsidP="00C62977">
      <w:pPr>
        <w:pStyle w:val="Nagwek1"/>
      </w:pPr>
      <w:bookmarkStart w:id="0" w:name="_Toc418020054"/>
      <w:r>
        <w:lastRenderedPageBreak/>
        <w:t>o</w:t>
      </w:r>
      <w:r w:rsidR="000C7F5C">
        <w:t xml:space="preserve"> postaci</w:t>
      </w:r>
      <w:bookmarkEnd w:id="0"/>
    </w:p>
    <w:p w:rsidR="0001333B" w:rsidRDefault="000C7F5C" w:rsidP="00BB6A84">
      <w:pPr>
        <w:jc w:val="both"/>
        <w:rPr>
          <w:i/>
        </w:rPr>
      </w:pPr>
      <w:r w:rsidRPr="000B18AD">
        <w:t xml:space="preserve">Stanisław Ignacy Witkiewicz to niewątpliwie jedna z najwybitniejszych, ale też najbardziej niedocenianych postaci w historii polskiej literatury i sztuki. Znany szerzej jako Witkacy (zazwyczaj z dodatkiem: </w:t>
      </w:r>
      <w:r w:rsidRPr="000B18AD">
        <w:rPr>
          <w:i/>
        </w:rPr>
        <w:t>ten wariat i narkoman</w:t>
      </w:r>
      <w:r w:rsidRPr="000B18AD">
        <w:t xml:space="preserve">, z czego tylko pierwsze można uznać za zgodne z prawdą), to rozpoznawalny dziś na </w:t>
      </w:r>
      <w:r w:rsidR="0001333B">
        <w:t xml:space="preserve">niemal całym świecie artysta: </w:t>
      </w:r>
      <w:r w:rsidR="0001333B">
        <w:rPr>
          <w:i/>
        </w:rPr>
        <w:t>Witkacy był filozofem, malarzem, pisarzem i teoretykiem sztuki. Dziś starczyłoby to na czterech ludzi i osiem etatów [...].</w:t>
      </w:r>
      <w:r w:rsidR="0001333B">
        <w:rPr>
          <w:rStyle w:val="Odwoanieprzypisudolnego"/>
          <w:i/>
        </w:rPr>
        <w:footnoteReference w:id="1"/>
      </w:r>
    </w:p>
    <w:p w:rsidR="000C7F5C" w:rsidRDefault="000C7F5C" w:rsidP="00BB6A84">
      <w:pPr>
        <w:jc w:val="both"/>
      </w:pPr>
      <w:r w:rsidRPr="000B18AD">
        <w:t xml:space="preserve">Nierozumiany w epoce, w której żył i tworzył, a więc w pierwszych trzech dekadach XX wieku - nierozumiany często i dziś, postrzegany </w:t>
      </w:r>
      <w:r w:rsidR="00BB6A84">
        <w:t>powierzchownie, znany głównie z </w:t>
      </w:r>
      <w:r w:rsidRPr="000B18AD">
        <w:t>kontrowersji wokół swojej osoby.</w:t>
      </w:r>
      <w:r w:rsidR="000B18AD" w:rsidRPr="000B18AD">
        <w:t xml:space="preserve"> Jeden z najwybitniejszych przedstawicieli awangardy międzywojennej, </w:t>
      </w:r>
      <w:r w:rsidR="000B18AD" w:rsidRPr="000B18AD">
        <w:rPr>
          <w:i/>
        </w:rPr>
        <w:t>człowiek epoki w pełnym sensie tego słowa</w:t>
      </w:r>
      <w:r w:rsidR="000B18AD">
        <w:rPr>
          <w:i/>
        </w:rPr>
        <w:t>, to jest człowiek, w którego umyśle przecinają się i zazębiają w sposób świadomy aktualne problemy współczesności i znaki czasów, w których żyjemy</w:t>
      </w:r>
      <w:r w:rsidR="000B18AD">
        <w:t>.</w:t>
      </w:r>
      <w:r w:rsidR="000B18AD">
        <w:rPr>
          <w:rStyle w:val="Odwoanieprzypisudolnego"/>
        </w:rPr>
        <w:footnoteReference w:id="2"/>
      </w:r>
      <w:r w:rsidR="005D5CCA">
        <w:t xml:space="preserve"> Je</w:t>
      </w:r>
      <w:r w:rsidR="00BE084C">
        <w:t xml:space="preserve">den z najczęściej krytykowanych twórców </w:t>
      </w:r>
      <w:proofErr w:type="spellStart"/>
      <w:r w:rsidR="00BE084C">
        <w:t>XX-lecia</w:t>
      </w:r>
      <w:proofErr w:type="spellEnd"/>
      <w:r w:rsidR="00BE084C">
        <w:t xml:space="preserve"> międzywojennego.</w:t>
      </w:r>
      <w:r w:rsidR="00BE084C">
        <w:rPr>
          <w:rStyle w:val="Odwoanieprzypisudolnego"/>
        </w:rPr>
        <w:footnoteReference w:id="3"/>
      </w:r>
    </w:p>
    <w:p w:rsidR="005D5CCA" w:rsidRPr="005D5CCA" w:rsidRDefault="005D5CCA" w:rsidP="00BB6A84">
      <w:pPr>
        <w:jc w:val="both"/>
      </w:pPr>
      <w:r>
        <w:rPr>
          <w:i/>
        </w:rPr>
        <w:t>Witkacy stał się nie tylko najbardziej znanym - obok Sienkiewicza - polskim pisarzem na świecie, ale i - obok Gombrowicza - najbardziej znanym i cenionym. Zgodnie zalicza się go do najwybitniejszych  dramaturgów XX wieku.</w:t>
      </w:r>
      <w:r>
        <w:rPr>
          <w:rStyle w:val="Odwoanieprzypisudolnego"/>
          <w:i/>
        </w:rPr>
        <w:footnoteReference w:id="4"/>
      </w:r>
    </w:p>
    <w:p w:rsidR="00F5485A" w:rsidRDefault="005D5CCA" w:rsidP="005D5CCA">
      <w:pPr>
        <w:jc w:val="center"/>
      </w:pPr>
      <w:r>
        <w:t>*</w:t>
      </w:r>
      <w:r>
        <w:tab/>
        <w:t>*</w:t>
      </w:r>
      <w:r>
        <w:tab/>
        <w:t>*</w:t>
      </w:r>
    </w:p>
    <w:p w:rsidR="00F5485A" w:rsidRDefault="00F5485A" w:rsidP="00BB6A84">
      <w:pPr>
        <w:jc w:val="both"/>
      </w:pPr>
      <w:r>
        <w:t>Ilustrację strony tyt</w:t>
      </w:r>
      <w:r w:rsidR="00F57FB9">
        <w:t xml:space="preserve">ułowej stanowi najbardziej rozpoznawalna fotografia Witkacego, znana pod nazwą </w:t>
      </w:r>
      <w:r w:rsidR="00F57FB9">
        <w:rPr>
          <w:i/>
        </w:rPr>
        <w:t>Portret wielokrotny</w:t>
      </w:r>
      <w:r w:rsidR="00A44E9A">
        <w:rPr>
          <w:i/>
        </w:rPr>
        <w:t xml:space="preserve"> </w:t>
      </w:r>
      <w:r w:rsidR="00A44E9A">
        <w:t>(</w:t>
      </w:r>
      <w:r w:rsidR="00A44E9A">
        <w:rPr>
          <w:i/>
        </w:rPr>
        <w:t>Autoportret wielokrotny</w:t>
      </w:r>
      <w:r w:rsidR="00A44E9A">
        <w:t>)</w:t>
      </w:r>
      <w:r w:rsidR="00F57FB9">
        <w:t xml:space="preserve">. Została ona wykonana podczas jego pobytu w Rosji, około 1916 roku, w specjalnej, modnej wówczas, kabinie z lustrami. </w:t>
      </w:r>
      <w:r w:rsidR="00F57FB9">
        <w:rPr>
          <w:i/>
        </w:rPr>
        <w:t xml:space="preserve">Witkiewicz w oficerskim mundurze </w:t>
      </w:r>
      <w:proofErr w:type="spellStart"/>
      <w:r w:rsidR="00F57FB9">
        <w:rPr>
          <w:i/>
        </w:rPr>
        <w:t>Lejnb-gwardii</w:t>
      </w:r>
      <w:proofErr w:type="spellEnd"/>
      <w:r w:rsidR="00F57FB9">
        <w:rPr>
          <w:i/>
        </w:rPr>
        <w:t xml:space="preserve"> Pawłowskiego Pułku siedzi odwrócony plecami do obiektywu, a w lustrach widać cztery jego odbicia; profil lewy i prawy, jedną twarz en </w:t>
      </w:r>
      <w:proofErr w:type="spellStart"/>
      <w:r w:rsidR="00F57FB9">
        <w:rPr>
          <w:i/>
        </w:rPr>
        <w:t>t</w:t>
      </w:r>
      <w:r w:rsidR="00BB6A84">
        <w:rPr>
          <w:i/>
        </w:rPr>
        <w:t>rois</w:t>
      </w:r>
      <w:proofErr w:type="spellEnd"/>
      <w:r w:rsidR="00BB6A84">
        <w:rPr>
          <w:i/>
        </w:rPr>
        <w:t xml:space="preserve"> </w:t>
      </w:r>
      <w:proofErr w:type="spellStart"/>
      <w:r w:rsidR="00BB6A84">
        <w:rPr>
          <w:i/>
        </w:rPr>
        <w:t>quarts</w:t>
      </w:r>
      <w:proofErr w:type="spellEnd"/>
      <w:r w:rsidR="00BB6A84">
        <w:rPr>
          <w:i/>
        </w:rPr>
        <w:t xml:space="preserve"> i jedną en face. Ta </w:t>
      </w:r>
      <w:r w:rsidR="00F57FB9">
        <w:rPr>
          <w:i/>
        </w:rPr>
        <w:t>sama twarz, ale dzięki lustrzanemu trickowi każda inna. [...] Jest to [...] obecność zwielokrotniona i wieloraka. Obecność dramaturg</w:t>
      </w:r>
      <w:r w:rsidR="00BB6A84">
        <w:rPr>
          <w:i/>
        </w:rPr>
        <w:t>a i powieściopisarza, malarza i </w:t>
      </w:r>
      <w:r w:rsidR="00F57FB9">
        <w:rPr>
          <w:i/>
        </w:rPr>
        <w:t>rysownika, teoretyka sztuki i filozofa, krytyka i publicysty, fotografa i poety [...]</w:t>
      </w:r>
      <w:r w:rsidR="005D5CCA">
        <w:t>, pisał Janusz Degler.</w:t>
      </w:r>
      <w:r w:rsidR="00F57FB9" w:rsidRPr="005D5CCA">
        <w:rPr>
          <w:rStyle w:val="Odwoanieprzypisudolnego"/>
        </w:rPr>
        <w:footnoteReference w:id="5"/>
      </w:r>
      <w:r w:rsidR="005D5CCA">
        <w:t xml:space="preserve"> Fotografia wykorzystywana przez wielu, by pokazać tym </w:t>
      </w:r>
      <w:r w:rsidR="00A44E9A">
        <w:t xml:space="preserve">jednym zdjęciem kilka ujęć jednego </w:t>
      </w:r>
      <w:r w:rsidR="005D5CCA">
        <w:t>- który zdziałał tak wiele.</w:t>
      </w:r>
    </w:p>
    <w:p w:rsidR="00A44E9A" w:rsidRPr="00A44E9A" w:rsidRDefault="00A44E9A" w:rsidP="00A44E9A">
      <w:pPr>
        <w:tabs>
          <w:tab w:val="left" w:pos="1418"/>
        </w:tabs>
        <w:ind w:left="1701"/>
        <w:rPr>
          <w:sz w:val="18"/>
        </w:rPr>
      </w:pPr>
      <w:r w:rsidRPr="00A44E9A">
        <w:rPr>
          <w:sz w:val="18"/>
        </w:rPr>
        <w:t>* Stanisław Ignacy Witkiewicz, "Autoportret wielokrotny", ok. 1915-1917, Petersburg, fot. Muzeum Sztuki w Łodzi; źródło: culture.pl</w:t>
      </w:r>
    </w:p>
    <w:p w:rsidR="009B7A6A" w:rsidRDefault="009740DE" w:rsidP="00C62977">
      <w:pPr>
        <w:pStyle w:val="Nagwek1"/>
      </w:pPr>
      <w:bookmarkStart w:id="1" w:name="_Toc418020055"/>
      <w:r>
        <w:lastRenderedPageBreak/>
        <w:t>szkic biograficzny</w:t>
      </w:r>
      <w:bookmarkEnd w:id="1"/>
    </w:p>
    <w:p w:rsidR="00F5485A" w:rsidRDefault="00F5485A" w:rsidP="00F5485A">
      <w:pPr>
        <w:pStyle w:val="Cytat"/>
      </w:pPr>
    </w:p>
    <w:p w:rsidR="00F5485A" w:rsidRDefault="0001333B" w:rsidP="00F5485A">
      <w:pPr>
        <w:pStyle w:val="Cytat"/>
        <w:jc w:val="both"/>
      </w:pPr>
      <w:r>
        <w:t>Witkiewicz, postać fascynująca, niezwykle bogata osobowość</w:t>
      </w:r>
      <w:r w:rsidR="00F5485A">
        <w:t>, zdumienie człowieka ogarnia, gdy pomyśli, skąd się taki wziął. Wątpię, czy znajdzie się człowiek, który by napisał pełną biografię Witkiewicza, więc nie tylko o jego wszechstronnej twórczości, ale i o jego codziennym życiu, o jego dziwactwach, niesamowitych przygodach, aktorskich monologach, awanturach, gwałtownych zerwaniach stosunków z różnymi ludźmi.</w:t>
      </w:r>
    </w:p>
    <w:p w:rsidR="005D5CCA" w:rsidRPr="005D5CCA" w:rsidRDefault="00F5485A" w:rsidP="005D5CCA">
      <w:pPr>
        <w:pStyle w:val="Cytat"/>
        <w:jc w:val="right"/>
      </w:pPr>
      <w:r w:rsidRPr="00F5485A">
        <w:t>~</w:t>
      </w:r>
      <w:r w:rsidRPr="00F5485A">
        <w:rPr>
          <w:i w:val="0"/>
        </w:rPr>
        <w:t xml:space="preserve">H. Worcell, </w:t>
      </w:r>
      <w:r w:rsidRPr="00F5485A">
        <w:t>Pan z Prowincji</w:t>
      </w:r>
      <w:r w:rsidR="005D5CCA">
        <w:rPr>
          <w:rStyle w:val="Odwoanieprzypisudolnego"/>
        </w:rPr>
        <w:footnoteReference w:id="6"/>
      </w:r>
    </w:p>
    <w:p w:rsidR="00F5485A" w:rsidRDefault="00F5485A" w:rsidP="00F5485A"/>
    <w:p w:rsidR="00F5485A" w:rsidRPr="00F5485A" w:rsidRDefault="00F5485A" w:rsidP="00F5485A"/>
    <w:p w:rsidR="00C62977" w:rsidRDefault="00C62977" w:rsidP="00654AAE">
      <w:pPr>
        <w:pStyle w:val="Tekstpodstawowy"/>
        <w:jc w:val="both"/>
      </w:pPr>
      <w:r w:rsidRPr="000B18AD">
        <w:t xml:space="preserve">Stanisław </w:t>
      </w:r>
      <w:r w:rsidR="00362895" w:rsidRPr="000B18AD">
        <w:t>Ignacy Witkiewicz II urodził się 24 lutego 1885 r. w Warszawie, stanowiącej wówczas część cesarstwa rosyjskiego. Pochodził z rodziny o artystycznych tradycjach: jego ojciec, Stanisław Ignacy Witk</w:t>
      </w:r>
      <w:r w:rsidR="007A0185">
        <w:t>iewicz, był cenionym malarzem i </w:t>
      </w:r>
      <w:r w:rsidR="00362895" w:rsidRPr="000B18AD">
        <w:t xml:space="preserve">pisarzem, natomiast matka, Maria </w:t>
      </w:r>
      <w:proofErr w:type="spellStart"/>
      <w:r w:rsidR="00362895" w:rsidRPr="000B18AD">
        <w:t>Pietrzkiewicz</w:t>
      </w:r>
      <w:proofErr w:type="spellEnd"/>
      <w:r w:rsidR="00362895" w:rsidRPr="000B18AD">
        <w:t xml:space="preserve"> - nauczycielką muzyki.</w:t>
      </w:r>
    </w:p>
    <w:p w:rsidR="0097252C" w:rsidRPr="000B18AD" w:rsidRDefault="0097252C" w:rsidP="007A0185">
      <w:pPr>
        <w:pStyle w:val="Nagwek2"/>
      </w:pPr>
      <w:bookmarkStart w:id="2" w:name="_Toc418020056"/>
      <w:r>
        <w:t xml:space="preserve">Dziwne </w:t>
      </w:r>
      <w:r w:rsidRPr="007A0185">
        <w:t>dzieciństwo</w:t>
      </w:r>
      <w:bookmarkEnd w:id="2"/>
    </w:p>
    <w:p w:rsidR="009743A6" w:rsidRDefault="009743A6" w:rsidP="00654AAE">
      <w:pPr>
        <w:pStyle w:val="Tekstpodstawowy"/>
        <w:jc w:val="both"/>
      </w:pPr>
      <w:r>
        <w:t>Z początkiem nowej dekady</w:t>
      </w:r>
      <w:r w:rsidR="007A0185">
        <w:t>, ze względu na chorobę ojca pięcioletniego Stasia, rodzina przeniosła się do </w:t>
      </w:r>
      <w:r w:rsidR="00FD572C" w:rsidRPr="000B18AD">
        <w:t>Zakopanego, poza opie</w:t>
      </w:r>
      <w:r w:rsidR="007A0185">
        <w:t>kuńcze ręce mateczki Rosji - do </w:t>
      </w:r>
      <w:r w:rsidR="00FD572C" w:rsidRPr="000B18AD">
        <w:t>zaboru austriackiego. Rok później, w 1891,</w:t>
      </w:r>
      <w:r>
        <w:t xml:space="preserve"> </w:t>
      </w:r>
      <w:r w:rsidR="007A0185">
        <w:t>chłopiec</w:t>
      </w:r>
      <w:r w:rsidR="00FD572C" w:rsidRPr="000B18AD">
        <w:t xml:space="preserve"> został ochrzczony; jego matką chrzestną została także artystka: Helena Modrzejews</w:t>
      </w:r>
      <w:r>
        <w:t xml:space="preserve">ka, polsko-amerykańska aktorka. </w:t>
      </w:r>
      <w:r w:rsidR="00FD572C" w:rsidRPr="000B18AD">
        <w:t xml:space="preserve">Wtedy </w:t>
      </w:r>
      <w:r w:rsidR="00211A59">
        <w:t>też, w wieku sześciu lat, stawiał</w:t>
      </w:r>
      <w:r w:rsidR="00FD572C" w:rsidRPr="000B18AD">
        <w:t xml:space="preserve"> pierwsze kroki na ścieżce sztuki: zaczyna malować  i grać na fortepianie</w:t>
      </w:r>
      <w:r w:rsidR="000050C8">
        <w:t xml:space="preserve"> (jeszcze jako pięciolatek zaczą</w:t>
      </w:r>
      <w:r w:rsidR="00211A59">
        <w:t>ł naukę pod </w:t>
      </w:r>
      <w:r w:rsidR="000050C8">
        <w:t>okiem matki)</w:t>
      </w:r>
      <w:r w:rsidR="000F70CC" w:rsidRPr="000B18AD">
        <w:t xml:space="preserve">, staje się „małym kolekcjonerem” - zbiera owady i tworzy </w:t>
      </w:r>
      <w:r w:rsidR="00211A59">
        <w:t>„</w:t>
      </w:r>
      <w:r w:rsidR="000F70CC" w:rsidRPr="00211A59">
        <w:t>muzea</w:t>
      </w:r>
      <w:r w:rsidR="00211A59">
        <w:t>”</w:t>
      </w:r>
      <w:r>
        <w:t>.</w:t>
      </w:r>
      <w:r w:rsidR="00261D97">
        <w:rPr>
          <w:rStyle w:val="Odwoanieprzypisudolnego"/>
        </w:rPr>
        <w:footnoteReference w:id="7"/>
      </w:r>
    </w:p>
    <w:p w:rsidR="00261D97" w:rsidRDefault="009743A6" w:rsidP="00654AAE">
      <w:pPr>
        <w:pStyle w:val="Tekstpodstawowy"/>
        <w:jc w:val="both"/>
      </w:pPr>
      <w:r>
        <w:t>Przez całe dzieciństwo i młodość, Sta</w:t>
      </w:r>
      <w:r w:rsidR="00211A59">
        <w:t>nisław Ignacy pozostawał</w:t>
      </w:r>
      <w:r>
        <w:t xml:space="preserve"> pod wpływem ojca, spod którego trudno mu b</w:t>
      </w:r>
      <w:r w:rsidR="00211A59">
        <w:t>yło</w:t>
      </w:r>
      <w:r>
        <w:t xml:space="preserve"> się uwolnić nawet po jego śmierci w 1915 r. Stanisław Witkiewicz był człowiekiem idei o zdecydo</w:t>
      </w:r>
      <w:r w:rsidR="00211A59">
        <w:t>wanym charakterze. Pozostając w </w:t>
      </w:r>
      <w:r>
        <w:t>Zakopanem, szerzył nowy nurt impresjonizmu w sztukach plastycznych</w:t>
      </w:r>
      <w:r w:rsidR="00211A59">
        <w:t>.</w:t>
      </w:r>
      <w:r>
        <w:t xml:space="preserve"> </w:t>
      </w:r>
      <w:r w:rsidR="00211A59">
        <w:t>P</w:t>
      </w:r>
      <w:r>
        <w:t>ropag</w:t>
      </w:r>
      <w:r w:rsidR="00211A59">
        <w:t>ował</w:t>
      </w:r>
      <w:r>
        <w:t xml:space="preserve"> przy tym</w:t>
      </w:r>
      <w:r w:rsidR="00211A59">
        <w:t xml:space="preserve"> folklor i rękodzieło góralskie;</w:t>
      </w:r>
      <w:r>
        <w:t xml:space="preserve"> wylansował także nowy </w:t>
      </w:r>
      <w:r w:rsidR="00211A59">
        <w:t>styl w </w:t>
      </w:r>
      <w:r w:rsidR="007A0185">
        <w:t xml:space="preserve">architekturze, oparty </w:t>
      </w:r>
      <w:r w:rsidR="007A0185" w:rsidRPr="007A0185">
        <w:t>na</w:t>
      </w:r>
      <w:r w:rsidR="007A0185">
        <w:t> </w:t>
      </w:r>
      <w:r w:rsidRPr="007A0185">
        <w:t>lokalnym</w:t>
      </w:r>
      <w:r>
        <w:t xml:space="preserve"> budownictwie drewnianym. </w:t>
      </w:r>
      <w:r>
        <w:rPr>
          <w:i/>
        </w:rPr>
        <w:t>Wyznając humanitarne poglądy socjalistyczne, pełen gorącej wiary w człowieka i jego przyszłość, był przeciwnikiem kapitalizmu i despotycznych rządów autorytatywnych, jak reżim carski [...</w:t>
      </w:r>
      <w:r w:rsidR="00261D97">
        <w:rPr>
          <w:i/>
        </w:rPr>
        <w:t>]. Drugą jego namiętnością był jedyny syn, Stanisław Ignacy.</w:t>
      </w:r>
      <w:r>
        <w:rPr>
          <w:rStyle w:val="Odwoanieprzypisudolnego"/>
        </w:rPr>
        <w:footnoteReference w:id="8"/>
      </w:r>
      <w:r w:rsidR="00261D97">
        <w:t xml:space="preserve"> Obdarzając go ogromną miłością, wychowywał wedle własnych idei: mały Staś stał się obiektem edukacyjnego eksperymentu, który</w:t>
      </w:r>
      <w:r w:rsidR="00211A59">
        <w:t>, wbrew pozorom, można uznać za </w:t>
      </w:r>
      <w:r w:rsidR="00261D97">
        <w:t>całkiem udany.</w:t>
      </w:r>
    </w:p>
    <w:p w:rsidR="000F70CC" w:rsidRDefault="000F70CC" w:rsidP="00654AAE">
      <w:pPr>
        <w:pStyle w:val="Tekstpodstawowy"/>
        <w:jc w:val="both"/>
      </w:pPr>
      <w:r w:rsidRPr="000B18AD">
        <w:lastRenderedPageBreak/>
        <w:t>Jego pierwszymi i, przez długi czas, jedynymi nauczycielami pozosta</w:t>
      </w:r>
      <w:r w:rsidR="00261D97">
        <w:t>wali</w:t>
      </w:r>
      <w:r w:rsidRPr="000B18AD">
        <w:t xml:space="preserve"> </w:t>
      </w:r>
      <w:r w:rsidR="00261D97">
        <w:t xml:space="preserve">ojciec </w:t>
      </w:r>
      <w:r w:rsidR="00211A59">
        <w:t>oraz </w:t>
      </w:r>
      <w:r w:rsidR="00261D97">
        <w:t>prywatni pedagodzy, a kierunki edukacji wyznacza</w:t>
      </w:r>
      <w:r w:rsidR="000050C8">
        <w:t>ły</w:t>
      </w:r>
      <w:r w:rsidR="007A0185">
        <w:t xml:space="preserve"> artystyczne, kulturowe i </w:t>
      </w:r>
      <w:r w:rsidR="00261D97">
        <w:t xml:space="preserve">cywilizacyjne idee ojca. Stanisław Witkiewicz od początku wierzył w indywidualizm oraz niezwykłą osobowość syna, ufając, że za kilka lat wyrośnie na wybitnego artystę. </w:t>
      </w:r>
      <w:r w:rsidR="006D7659">
        <w:t>Dziecku pozo</w:t>
      </w:r>
      <w:r w:rsidR="000050C8">
        <w:t xml:space="preserve">stawiono więc znaczną swobodę; </w:t>
      </w:r>
      <w:r w:rsidR="006D7659">
        <w:t xml:space="preserve">pozwolono </w:t>
      </w:r>
      <w:r w:rsidR="007A0185">
        <w:t>mu uczyć się</w:t>
      </w:r>
      <w:r w:rsidR="00211A59">
        <w:t>,</w:t>
      </w:r>
      <w:r w:rsidR="007A0185">
        <w:t xml:space="preserve"> kiedy i </w:t>
      </w:r>
      <w:r w:rsidR="000050C8">
        <w:t xml:space="preserve">czego chciał, </w:t>
      </w:r>
      <w:r w:rsidR="006D7659">
        <w:t>tworzyć</w:t>
      </w:r>
      <w:r w:rsidR="00FE2D33">
        <w:t>; już w</w:t>
      </w:r>
      <w:r w:rsidRPr="000B18AD">
        <w:t xml:space="preserve"> 1893 r. powstają jego pierwsze, dziecięce sztuki, w tym </w:t>
      </w:r>
      <w:r w:rsidRPr="000B18AD">
        <w:rPr>
          <w:i/>
        </w:rPr>
        <w:t>Karaluchy</w:t>
      </w:r>
      <w:r w:rsidR="000050C8">
        <w:rPr>
          <w:i/>
        </w:rPr>
        <w:t xml:space="preserve"> </w:t>
      </w:r>
      <w:r w:rsidR="000050C8">
        <w:t>(o napaści stada karaluchów na wymyślone królestwo)</w:t>
      </w:r>
      <w:r w:rsidR="00FE2D33">
        <w:t>, które</w:t>
      </w:r>
      <w:r w:rsidR="007A0185">
        <w:t> </w:t>
      </w:r>
      <w:r w:rsidRPr="000B18AD">
        <w:t xml:space="preserve">wydrukował na własnej drukarence pod nazwą Tom I </w:t>
      </w:r>
      <w:r w:rsidRPr="000B18AD">
        <w:rPr>
          <w:i/>
        </w:rPr>
        <w:t>Komedii</w:t>
      </w:r>
      <w:r w:rsidR="00FE2D33">
        <w:t xml:space="preserve">, a </w:t>
      </w:r>
      <w:r w:rsidR="00211A59">
        <w:t>potem</w:t>
      </w:r>
      <w:r w:rsidR="00FE2D33">
        <w:t xml:space="preserve"> wystaw</w:t>
      </w:r>
      <w:r w:rsidR="00211A59">
        <w:t>ił w kukiełkowym przedstawieniu -</w:t>
      </w:r>
      <w:r w:rsidR="00FE2D33">
        <w:t xml:space="preserve"> ku ogromnemu zadowoleniu ojca</w:t>
      </w:r>
      <w:r w:rsidR="000050C8">
        <w:t xml:space="preserve">, który uważał </w:t>
      </w:r>
      <w:r w:rsidR="00211A59">
        <w:t>połączenie farsy i </w:t>
      </w:r>
      <w:r w:rsidR="000050C8">
        <w:t>parodii w dziełach syn</w:t>
      </w:r>
      <w:r w:rsidR="007A0185">
        <w:t>a za oznakę wielkiego talentu i </w:t>
      </w:r>
      <w:r w:rsidR="000050C8">
        <w:t>przyszłych sukcesów.</w:t>
      </w:r>
      <w:r w:rsidR="000050C8">
        <w:rPr>
          <w:rStyle w:val="Odwoanieprzypisudolnego"/>
        </w:rPr>
        <w:footnoteReference w:id="9"/>
      </w:r>
    </w:p>
    <w:p w:rsidR="000050C8" w:rsidRDefault="000050C8" w:rsidP="00654AAE">
      <w:pPr>
        <w:pStyle w:val="Tekstpodstawowy"/>
        <w:jc w:val="both"/>
      </w:pPr>
      <w:r>
        <w:t>Stanisław Ignacy dużo czytał; zazwyczaj były to d</w:t>
      </w:r>
      <w:r w:rsidR="00211A59">
        <w:t>zieła wyjątkowo dojrzałe jak </w:t>
      </w:r>
      <w:r w:rsidR="007A0185">
        <w:t>na </w:t>
      </w:r>
      <w:r>
        <w:t xml:space="preserve">jego wiek: pisząc swe dziecięce sztuki, inspirował się </w:t>
      </w:r>
      <w:proofErr w:type="spellStart"/>
      <w:r>
        <w:t>Shakespearem</w:t>
      </w:r>
      <w:proofErr w:type="spellEnd"/>
      <w:r>
        <w:t>, Maeterlinckiem, Gogolem czy Fredrą.</w:t>
      </w:r>
    </w:p>
    <w:p w:rsidR="000050C8" w:rsidRDefault="000050C8" w:rsidP="00654AAE">
      <w:pPr>
        <w:pStyle w:val="Tekstpodstawowy"/>
        <w:jc w:val="both"/>
      </w:pPr>
      <w:r>
        <w:t>W najmłodszych latach związał się blisko z dwoma przyjaciółmi, którzy będą mieli pewien wpływ na jego twórczość także w latach późniejszych</w:t>
      </w:r>
      <w:r w:rsidR="00211A59">
        <w:t>:</w:t>
      </w:r>
      <w:r>
        <w:t xml:space="preserve"> Bronisław</w:t>
      </w:r>
      <w:r w:rsidR="00211A59">
        <w:t>em</w:t>
      </w:r>
      <w:r>
        <w:t xml:space="preserve"> Malinowski</w:t>
      </w:r>
      <w:r w:rsidR="00211A59">
        <w:t>m</w:t>
      </w:r>
      <w:r>
        <w:t xml:space="preserve"> i Leon</w:t>
      </w:r>
      <w:r w:rsidR="00211A59">
        <w:t>em</w:t>
      </w:r>
      <w:r>
        <w:t xml:space="preserve"> Chwistk</w:t>
      </w:r>
      <w:r w:rsidR="00211A59">
        <w:t>iem</w:t>
      </w:r>
      <w:r w:rsidR="00E4168A">
        <w:t>. Cała trójka była dziećmi chorowitymi z wyższych sfer, więc ich wspólne zabawy miały charakter p</w:t>
      </w:r>
      <w:r w:rsidR="007A0185">
        <w:t>rzede wszystkim intelektualny i </w:t>
      </w:r>
      <w:r w:rsidR="00E4168A">
        <w:t xml:space="preserve">artystyczny. Już wtedy malarstwo pozostawało ulubioną dziedziną sztuki, formą wyrażania swojego artystycznego jestestwa </w:t>
      </w:r>
      <w:r w:rsidR="00211A59">
        <w:t>Stanisława Ignacego - co z </w:t>
      </w:r>
      <w:r w:rsidR="00E4168A">
        <w:t>zadowoleniem zauważał ojciec.</w:t>
      </w:r>
    </w:p>
    <w:p w:rsidR="00E4168A" w:rsidRPr="000B18AD" w:rsidRDefault="00E4168A" w:rsidP="00654AAE">
      <w:pPr>
        <w:pStyle w:val="Tekstpodstawowy"/>
        <w:jc w:val="both"/>
      </w:pPr>
      <w:r>
        <w:t>Jeszcze w pierwszych latach ostatniej dekady XIX w. mały Staś po raz pierwszy popada w depresję, która, jako jedna z form zaburzenia afektywnego dwubiegunowego, będzie mu towarzyszyła przez r</w:t>
      </w:r>
      <w:r w:rsidR="00211A59">
        <w:t>esztę życia (trudno zresztą się </w:t>
      </w:r>
      <w:r>
        <w:t>dziwić wystąpieniu tej choroby, skoro, wedle ostatnich badań psychologów powiązanie między geniuszem, kreatywnością i zaburzeniem maniakalno-depresyjnym jest silne, a także - dziedziczne)</w:t>
      </w:r>
      <w:r>
        <w:rPr>
          <w:rStyle w:val="Odwoanieprzypisudolnego"/>
        </w:rPr>
        <w:footnoteReference w:id="10"/>
      </w:r>
      <w:r w:rsidR="00F65718">
        <w:t xml:space="preserve">. </w:t>
      </w:r>
    </w:p>
    <w:p w:rsidR="0097252C" w:rsidRDefault="0097252C" w:rsidP="0097252C">
      <w:pPr>
        <w:pStyle w:val="Nagwek2"/>
      </w:pPr>
      <w:bookmarkStart w:id="3" w:name="_Toc418020057"/>
      <w:r>
        <w:t>Młodość: podróże i pierwsze sukcesy</w:t>
      </w:r>
      <w:bookmarkEnd w:id="3"/>
    </w:p>
    <w:p w:rsidR="000F70CC" w:rsidRPr="000B18AD" w:rsidRDefault="00F65718" w:rsidP="00654AAE">
      <w:pPr>
        <w:pStyle w:val="Tekstpodstawowy"/>
        <w:jc w:val="both"/>
      </w:pPr>
      <w:r>
        <w:t xml:space="preserve">Wraz z początkiem nowego stulecia, w 1901 roku, </w:t>
      </w:r>
      <w:r w:rsidR="007A0185">
        <w:t xml:space="preserve"> odbył swoją pierwszą podróż do </w:t>
      </w:r>
      <w:r w:rsidR="000F70CC" w:rsidRPr="000B18AD">
        <w:t>Petersburga, gdzie zatrzymał się u ciotki i zwiedził Ermitaż. W tym samym roku zadebiutował na wystawie malarstwa w Zakopanem, prezentując swoje dwa pejzaże</w:t>
      </w:r>
      <w:r w:rsidR="00F02C75">
        <w:t xml:space="preserve"> - oba zostały wyróżnione</w:t>
      </w:r>
      <w:r w:rsidR="00F02C75">
        <w:rPr>
          <w:rStyle w:val="Odwoanieprzypisudolnego"/>
        </w:rPr>
        <w:footnoteReference w:id="11"/>
      </w:r>
      <w:r w:rsidR="000F70CC" w:rsidRPr="000B18AD">
        <w:t>. W 1</w:t>
      </w:r>
      <w:r w:rsidR="0026762B" w:rsidRPr="000B18AD">
        <w:t xml:space="preserve">902. napisał pierwsze traktaty filozoficzne: </w:t>
      </w:r>
      <w:r w:rsidR="007A0185">
        <w:rPr>
          <w:i/>
        </w:rPr>
        <w:t>O </w:t>
      </w:r>
      <w:r w:rsidR="0026762B" w:rsidRPr="000B18AD">
        <w:rPr>
          <w:i/>
        </w:rPr>
        <w:t xml:space="preserve">dualizmie </w:t>
      </w:r>
      <w:r w:rsidR="0026762B" w:rsidRPr="000B18AD">
        <w:t xml:space="preserve">oraz </w:t>
      </w:r>
      <w:r w:rsidR="0026762B" w:rsidRPr="000B18AD">
        <w:rPr>
          <w:i/>
        </w:rPr>
        <w:t>Filozofię Schopenhauera i jego stosunek do poprzedników</w:t>
      </w:r>
      <w:r w:rsidR="0026762B" w:rsidRPr="000B18AD">
        <w:t>.</w:t>
      </w:r>
      <w:r w:rsidR="00AE5C98">
        <w:t xml:space="preserve"> Zaczął się uczyć matematyki wyższej, czytał w czterech językach (po angielsku, francusku, niemiecku i rosyjsku).</w:t>
      </w:r>
    </w:p>
    <w:p w:rsidR="0007591A" w:rsidRPr="000B18AD" w:rsidRDefault="0007591A" w:rsidP="00654AAE">
      <w:pPr>
        <w:pStyle w:val="Tekstpodstawowy"/>
        <w:jc w:val="both"/>
      </w:pPr>
      <w:r w:rsidRPr="000B18AD">
        <w:t xml:space="preserve">W 1903 r. zdał eksternistycznie maturę we Lwowie. </w:t>
      </w:r>
      <w:r w:rsidR="00AE5C98">
        <w:t xml:space="preserve">Pisał </w:t>
      </w:r>
      <w:r w:rsidRPr="000B18AD">
        <w:t>kolejne traktaty filozoficzne</w:t>
      </w:r>
      <w:r w:rsidR="00AE5C98">
        <w:t xml:space="preserve">, które wraz z poprzednimi złożył w </w:t>
      </w:r>
      <w:r w:rsidRPr="000B18AD">
        <w:rPr>
          <w:i/>
        </w:rPr>
        <w:t xml:space="preserve">Marzenia </w:t>
      </w:r>
      <w:proofErr w:type="spellStart"/>
      <w:r w:rsidRPr="000B18AD">
        <w:rPr>
          <w:i/>
        </w:rPr>
        <w:t>improduktywa</w:t>
      </w:r>
      <w:proofErr w:type="spellEnd"/>
      <w:r w:rsidRPr="000B18AD">
        <w:rPr>
          <w:i/>
        </w:rPr>
        <w:t xml:space="preserve"> (Dywagacja metafizyczna)</w:t>
      </w:r>
      <w:r w:rsidRPr="000B18AD">
        <w:t>. Rok później odbył podróż do Wiednia, Monachium oraz Wł</w:t>
      </w:r>
      <w:r w:rsidR="007A0185">
        <w:t>och, gdzie </w:t>
      </w:r>
      <w:r w:rsidRPr="000B18AD">
        <w:t xml:space="preserve">szczególne wrażenie wywarły na nim symbolistyczne obrazy Arnolda </w:t>
      </w:r>
      <w:proofErr w:type="spellStart"/>
      <w:r w:rsidRPr="000B18AD">
        <w:t>Böcklina</w:t>
      </w:r>
      <w:proofErr w:type="spellEnd"/>
      <w:r w:rsidRPr="000B18AD">
        <w:t>.</w:t>
      </w:r>
      <w:r w:rsidR="00984D09" w:rsidRPr="00984D09">
        <w:t xml:space="preserve"> </w:t>
      </w:r>
    </w:p>
    <w:p w:rsidR="00FA6D47" w:rsidRDefault="0007591A" w:rsidP="00654AAE">
      <w:pPr>
        <w:pStyle w:val="Tekstpodstawowy"/>
        <w:jc w:val="both"/>
      </w:pPr>
      <w:r w:rsidRPr="000B18AD">
        <w:lastRenderedPageBreak/>
        <w:t>W 1905, wbrew woli ojca, zapisał się do krak</w:t>
      </w:r>
      <w:r w:rsidR="00AE5C98">
        <w:t>owsk</w:t>
      </w:r>
      <w:r w:rsidR="00293AF1">
        <w:t>iej Akademii Sztuk Pięknych, co </w:t>
      </w:r>
      <w:r w:rsidR="00AE5C98">
        <w:t>wywołało pierwszy poważny konflikt w ich relacji. Stanisław Witkiewicz przewidywał, że syn szybko zosta</w:t>
      </w:r>
      <w:r w:rsidR="007E5AF0">
        <w:t xml:space="preserve">wi studia, by podążać </w:t>
      </w:r>
      <w:r w:rsidR="00211A59">
        <w:t>własną drogą - i miał rację. Ignacy ok</w:t>
      </w:r>
      <w:r w:rsidR="007E5AF0">
        <w:t>azał się studentem niesumiennym, a wkrótce</w:t>
      </w:r>
      <w:r w:rsidR="00211A59">
        <w:t xml:space="preserve"> rzucił studia</w:t>
      </w:r>
      <w:r w:rsidR="00FA6D47">
        <w:t xml:space="preserve"> na rzecz samodzielnego rozwoju. Przewrażliwiony ojciec ubolewał wówcza</w:t>
      </w:r>
      <w:r w:rsidR="00293AF1">
        <w:t>s nad niezdrowym trybem życia i </w:t>
      </w:r>
      <w:r w:rsidR="00FA6D47">
        <w:t>zdrowiem syna; próbował go odciągnąć od wdawania się w kolejne afery miłosne</w:t>
      </w:r>
      <w:r w:rsidR="007E5AF0">
        <w:t xml:space="preserve"> - bezskutecznie</w:t>
      </w:r>
      <w:r w:rsidR="00FA6D47">
        <w:t>.</w:t>
      </w:r>
      <w:r w:rsidR="007E5AF0">
        <w:t>..</w:t>
      </w:r>
      <w:r w:rsidR="00FA6D47">
        <w:t xml:space="preserve"> Ignacy nabawił się </w:t>
      </w:r>
      <w:r w:rsidR="007E5AF0">
        <w:t>przez to</w:t>
      </w:r>
      <w:r w:rsidR="00FA6D47">
        <w:t xml:space="preserve"> </w:t>
      </w:r>
      <w:r w:rsidR="007E5AF0">
        <w:t xml:space="preserve">zresztą </w:t>
      </w:r>
      <w:r w:rsidR="00FA6D47">
        <w:t>hi</w:t>
      </w:r>
      <w:r w:rsidR="007E5AF0">
        <w:t>pochondrycznych skłonności, a w końcu i tak -</w:t>
      </w:r>
      <w:r w:rsidR="00293AF1">
        <w:t xml:space="preserve"> </w:t>
      </w:r>
      <w:r w:rsidR="007E5AF0">
        <w:t>p</w:t>
      </w:r>
      <w:r w:rsidR="00293AF1">
        <w:t>od n</w:t>
      </w:r>
      <w:r w:rsidR="007E5AF0">
        <w:t>aciskiem ojca - wrócił do </w:t>
      </w:r>
      <w:r w:rsidR="00FA6D47">
        <w:t>Zakopanego.</w:t>
      </w:r>
    </w:p>
    <w:p w:rsidR="0007591A" w:rsidRPr="000B18AD" w:rsidRDefault="00AE5C98" w:rsidP="00654AAE">
      <w:pPr>
        <w:pStyle w:val="Tekstpodstawowy"/>
        <w:jc w:val="both"/>
      </w:pPr>
      <w:r>
        <w:t>J</w:t>
      </w:r>
      <w:r w:rsidR="00FA6D47">
        <w:t>ego twórczość w tym okresie</w:t>
      </w:r>
      <w:r w:rsidR="0007591A" w:rsidRPr="000B18AD">
        <w:t xml:space="preserve"> ograniczała się głównie do malowania pejzaży</w:t>
      </w:r>
      <w:r w:rsidR="00FA6D47">
        <w:t xml:space="preserve"> - ulubionego gatunku ojca.</w:t>
      </w:r>
      <w:r w:rsidR="0007591A" w:rsidRPr="000B18AD">
        <w:t xml:space="preserve"> Po raz kolejny udał się do Włoch, tym razem w</w:t>
      </w:r>
      <w:r w:rsidR="00293AF1">
        <w:t> </w:t>
      </w:r>
      <w:r w:rsidR="0007591A" w:rsidRPr="000B18AD">
        <w:t xml:space="preserve">towarzystwie Karola Szymanowskiego, który zadedykował mu swoją pierwszą sonatę fortepianową. 1907 rok przynosi mu kolejną podróż do Wiednia, gdzie zwiedził wystawę twórczości </w:t>
      </w:r>
      <w:proofErr w:type="spellStart"/>
      <w:r w:rsidR="0007591A" w:rsidRPr="000B18AD">
        <w:t>Gaugina</w:t>
      </w:r>
      <w:proofErr w:type="spellEnd"/>
      <w:r w:rsidR="0007591A" w:rsidRPr="000B18AD">
        <w:t>. Wówczas zaczął także pobierać prywatne lekcje malarstwa</w:t>
      </w:r>
      <w:r w:rsidR="007E5AF0">
        <w:t xml:space="preserve"> u Władysława Ślewińskiego.</w:t>
      </w:r>
      <w:r w:rsidR="007E5AF0">
        <w:rPr>
          <w:rStyle w:val="Odwoanieprzypisudolnego"/>
        </w:rPr>
        <w:footnoteReference w:id="12"/>
      </w:r>
    </w:p>
    <w:p w:rsidR="00FE149A" w:rsidRDefault="0007591A" w:rsidP="00654AAE">
      <w:pPr>
        <w:pStyle w:val="Tekstpodstawowy"/>
        <w:jc w:val="both"/>
      </w:pPr>
      <w:r w:rsidRPr="000B18AD">
        <w:t>W 1908 zaczął malować portrety</w:t>
      </w:r>
      <w:r w:rsidR="00FA6D47">
        <w:t xml:space="preserve"> przyjaciół</w:t>
      </w:r>
      <w:r w:rsidRPr="000B18AD">
        <w:t xml:space="preserve"> oraz </w:t>
      </w:r>
      <w:r w:rsidRPr="000B18AD">
        <w:rPr>
          <w:i/>
        </w:rPr>
        <w:t>potwory</w:t>
      </w:r>
      <w:r w:rsidR="00FA6D47">
        <w:rPr>
          <w:i/>
        </w:rPr>
        <w:t xml:space="preserve"> </w:t>
      </w:r>
      <w:r w:rsidR="00293AF1">
        <w:t>- groteskowe kompozycje o </w:t>
      </w:r>
      <w:r w:rsidR="00FA6D47">
        <w:t>przydługich, quasi-barokowych tytułach</w:t>
      </w:r>
      <w:r w:rsidRPr="000B18AD">
        <w:t xml:space="preserve">. </w:t>
      </w:r>
      <w:r w:rsidR="00FA6D47">
        <w:t xml:space="preserve">Ojciec szanował </w:t>
      </w:r>
      <w:r w:rsidR="00293AF1">
        <w:t>sztukę Ignacego, ale nie </w:t>
      </w:r>
      <w:r w:rsidR="00FE149A">
        <w:t xml:space="preserve">podzielał jego teorii </w:t>
      </w:r>
      <w:r w:rsidR="007E5AF0">
        <w:t>estetycznych</w:t>
      </w:r>
      <w:r w:rsidR="00FE149A">
        <w:t xml:space="preserve"> - uważał je</w:t>
      </w:r>
      <w:r w:rsidR="007E5AF0">
        <w:t xml:space="preserve"> za nierozsądne, jego zdaniem istotniejsze było</w:t>
      </w:r>
      <w:r w:rsidR="00FE149A">
        <w:t xml:space="preserve"> naśladownictwo natury. </w:t>
      </w:r>
      <w:r w:rsidR="007E5AF0">
        <w:t>Stanisław Ignacy, o</w:t>
      </w:r>
      <w:r w:rsidRPr="000B18AD">
        <w:t xml:space="preserve">dwiedzając ponownie Paryż, miał okazję oglądać dzieła fowistów i wczesnych kubistów. </w:t>
      </w:r>
      <w:r w:rsidR="00984312" w:rsidRPr="000B18AD">
        <w:t>Wtedy też odbyła się wyst</w:t>
      </w:r>
      <w:r w:rsidR="00FE149A">
        <w:t>awa jego twórczości w Krakowie.</w:t>
      </w:r>
    </w:p>
    <w:p w:rsidR="0007591A" w:rsidRDefault="00984312" w:rsidP="00654AAE">
      <w:pPr>
        <w:pStyle w:val="Tekstpodstawowy"/>
        <w:jc w:val="both"/>
      </w:pPr>
      <w:r w:rsidRPr="000B18AD">
        <w:t xml:space="preserve">Rozpoczął </w:t>
      </w:r>
      <w:r w:rsidR="00FE149A">
        <w:rPr>
          <w:i/>
        </w:rPr>
        <w:t>metafizyczną potworność erotyzmu</w:t>
      </w:r>
      <w:r w:rsidR="00FE149A">
        <w:rPr>
          <w:rStyle w:val="Odwoanieprzypisudolnego"/>
          <w:i/>
        </w:rPr>
        <w:footnoteReference w:id="13"/>
      </w:r>
      <w:r w:rsidR="00FE149A">
        <w:rPr>
          <w:i/>
        </w:rPr>
        <w:t xml:space="preserve"> - </w:t>
      </w:r>
      <w:r w:rsidR="00FE149A">
        <w:t>długotrwały</w:t>
      </w:r>
      <w:r w:rsidRPr="000B18AD">
        <w:t xml:space="preserve"> i pełen cierpień romans z polską aktorką, Ireną Solską.</w:t>
      </w:r>
      <w:r w:rsidR="00FE149A">
        <w:t xml:space="preserve"> Solska - tak i na scenie, jak i w życiu prywatnym - grała role kobiet demonicznych, których główną </w:t>
      </w:r>
      <w:r w:rsidR="00293AF1">
        <w:t>właściwością (wedle Witkacego i </w:t>
      </w:r>
      <w:r w:rsidR="00FE149A">
        <w:t>badaczy jego twórczości) jest to, że prowadzą mężczyzn do zguby.</w:t>
      </w:r>
      <w:r w:rsidR="00FE149A">
        <w:rPr>
          <w:rStyle w:val="Odwoanieprzypisudolnego"/>
        </w:rPr>
        <w:footnoteReference w:id="14"/>
      </w:r>
      <w:r w:rsidRPr="000B18AD">
        <w:t xml:space="preserve"> </w:t>
      </w:r>
      <w:r w:rsidR="008B4D62">
        <w:t xml:space="preserve">Nie połączyły ich </w:t>
      </w:r>
      <w:r w:rsidR="00FE149A">
        <w:t>wspólne zainteresowania</w:t>
      </w:r>
      <w:r w:rsidR="008B4D62">
        <w:t xml:space="preserve"> - raczej Witkiewicza uwiodła uroda aktorki. </w:t>
      </w:r>
      <w:r w:rsidRPr="000B18AD">
        <w:t xml:space="preserve">W latach 1910-11 napisał autobiograficzną powieść, </w:t>
      </w:r>
      <w:r w:rsidR="007E5AF0">
        <w:t>która wzorowała się na historii tego romansu, mówiącą też</w:t>
      </w:r>
      <w:r w:rsidR="008B4D62">
        <w:t xml:space="preserve"> </w:t>
      </w:r>
      <w:r w:rsidRPr="000B18AD">
        <w:t xml:space="preserve">o procesie dojrzewania </w:t>
      </w:r>
      <w:r w:rsidR="008B4D62">
        <w:t>artystycznego</w:t>
      </w:r>
      <w:r w:rsidRPr="000B18AD">
        <w:t xml:space="preserve"> - zatytułowaną: </w:t>
      </w:r>
      <w:r w:rsidR="007E5AF0">
        <w:rPr>
          <w:i/>
        </w:rPr>
        <w:t>622 </w:t>
      </w:r>
      <w:r w:rsidRPr="000B18AD">
        <w:rPr>
          <w:i/>
        </w:rPr>
        <w:t xml:space="preserve">upadki </w:t>
      </w:r>
      <w:proofErr w:type="spellStart"/>
      <w:r w:rsidRPr="000B18AD">
        <w:rPr>
          <w:i/>
        </w:rPr>
        <w:t>Bunga</w:t>
      </w:r>
      <w:proofErr w:type="spellEnd"/>
      <w:r w:rsidRPr="000B18AD">
        <w:rPr>
          <w:i/>
        </w:rPr>
        <w:t>, czyli Demoniczna kobieta</w:t>
      </w:r>
      <w:r w:rsidR="008B4D62">
        <w:t xml:space="preserve">. </w:t>
      </w:r>
      <w:r w:rsidR="007E5AF0">
        <w:t>Na początku nowej dekady o</w:t>
      </w:r>
      <w:r w:rsidR="008B4D62">
        <w:t xml:space="preserve">dbył </w:t>
      </w:r>
      <w:r w:rsidR="007E5AF0">
        <w:t xml:space="preserve">też </w:t>
      </w:r>
      <w:r w:rsidR="008B4D62">
        <w:t>podróż do Bretanii;</w:t>
      </w:r>
      <w:r w:rsidRPr="000B18AD">
        <w:t xml:space="preserve"> w Paryżu obejrzał wystawę kubistów, po czym odwiedził Bronisława Malinowskiego w Londynie.</w:t>
      </w:r>
    </w:p>
    <w:p w:rsidR="008B4D62" w:rsidRPr="000B18AD" w:rsidRDefault="008B4D62" w:rsidP="00654AAE">
      <w:pPr>
        <w:pStyle w:val="Tekstpodstawowy"/>
        <w:jc w:val="both"/>
      </w:pPr>
      <w:r>
        <w:t>Do 1913 roku młody artysta był tak zajęty sensem i strukturą swojego istnienia, że</w:t>
      </w:r>
      <w:r w:rsidR="00293AF1">
        <w:t> </w:t>
      </w:r>
      <w:r>
        <w:t>-</w:t>
      </w:r>
      <w:r w:rsidR="00293AF1">
        <w:t xml:space="preserve"> </w:t>
      </w:r>
      <w:r>
        <w:t>bez wyznaczonego celu i jakiegokolwiek zawodu - zmuszony był do życia na koszt rodziców, z czego, zwłaszcza ojciec, nie byli zadowoleni.</w:t>
      </w:r>
    </w:p>
    <w:p w:rsidR="004E05C5" w:rsidRDefault="00984312" w:rsidP="00654AAE">
      <w:pPr>
        <w:pStyle w:val="Tekstpodstawowy"/>
        <w:jc w:val="both"/>
      </w:pPr>
      <w:r w:rsidRPr="000B18AD">
        <w:t xml:space="preserve">Lata 1913-1914 to ciężki okres dla </w:t>
      </w:r>
      <w:r w:rsidR="008B4D62">
        <w:t>Stanisława Ignacego</w:t>
      </w:r>
      <w:r w:rsidRPr="000B18AD">
        <w:t>. Cierpi</w:t>
      </w:r>
      <w:r w:rsidR="007E5AF0">
        <w:t>ał</w:t>
      </w:r>
      <w:r w:rsidRPr="000B18AD">
        <w:t xml:space="preserve"> </w:t>
      </w:r>
      <w:r w:rsidR="007E5AF0">
        <w:t xml:space="preserve">z powodu </w:t>
      </w:r>
      <w:r w:rsidRPr="000B18AD">
        <w:t>ostr</w:t>
      </w:r>
      <w:r w:rsidR="007E5AF0">
        <w:t>ego</w:t>
      </w:r>
      <w:r w:rsidRPr="000B18AD">
        <w:t xml:space="preserve"> kryzys</w:t>
      </w:r>
      <w:r w:rsidR="007E5AF0">
        <w:t>u psychicznego, przejawiającego</w:t>
      </w:r>
      <w:r w:rsidR="00286A73">
        <w:t xml:space="preserve"> się głównie lękami oraz urojeniami schizofrenicznymi</w:t>
      </w:r>
      <w:r w:rsidR="007E5AF0">
        <w:t>.</w:t>
      </w:r>
      <w:r w:rsidRPr="000B18AD">
        <w:t xml:space="preserve"> </w:t>
      </w:r>
      <w:r w:rsidR="007E5AF0">
        <w:t>Z</w:t>
      </w:r>
      <w:r w:rsidR="00286A73">
        <w:t xml:space="preserve">a namową przyjaciół </w:t>
      </w:r>
      <w:r w:rsidRPr="000B18AD">
        <w:t xml:space="preserve">skorzystał z porady </w:t>
      </w:r>
      <w:proofErr w:type="spellStart"/>
      <w:r w:rsidRPr="000B18AD">
        <w:t>dr</w:t>
      </w:r>
      <w:proofErr w:type="spellEnd"/>
      <w:r w:rsidRPr="000B18AD">
        <w:t xml:space="preserve">. Karola </w:t>
      </w:r>
      <w:proofErr w:type="spellStart"/>
      <w:r w:rsidRPr="000B18AD">
        <w:t>Beauraina</w:t>
      </w:r>
      <w:proofErr w:type="spellEnd"/>
      <w:r w:rsidRPr="000B18AD">
        <w:t xml:space="preserve">, </w:t>
      </w:r>
      <w:r w:rsidR="00286A73">
        <w:t>pierwszego polskiego psychoanalityka. Postać ta wpłynęła silnie na młodego malarza - zainteresował się Freudem i jego teoriami</w:t>
      </w:r>
      <w:r w:rsidR="00DE65C3">
        <w:t>.</w:t>
      </w:r>
      <w:r w:rsidR="00286A73">
        <w:rPr>
          <w:rStyle w:val="Odwoanieprzypisudolnego"/>
        </w:rPr>
        <w:footnoteReference w:id="15"/>
      </w:r>
      <w:r w:rsidRPr="000B18AD">
        <w:t xml:space="preserve"> Mimo problemów (a może </w:t>
      </w:r>
      <w:r w:rsidRPr="000B18AD">
        <w:lastRenderedPageBreak/>
        <w:t xml:space="preserve">właśnie </w:t>
      </w:r>
      <w:r w:rsidRPr="008B4D62">
        <w:rPr>
          <w:i/>
        </w:rPr>
        <w:t>dzięki nim</w:t>
      </w:r>
      <w:r w:rsidR="008B4D62">
        <w:t>?</w:t>
      </w:r>
      <w:r w:rsidRPr="000B18AD">
        <w:t>), bardzo</w:t>
      </w:r>
      <w:r w:rsidR="00293AF1">
        <w:t xml:space="preserve"> licznie wystawia swoje prace w </w:t>
      </w:r>
      <w:r w:rsidRPr="000B18AD">
        <w:t xml:space="preserve">Krakowie i Zakopanem. </w:t>
      </w:r>
      <w:r w:rsidR="004E05C5">
        <w:t>Stanisław-ojciec, z powodu nasilającej się gruźlicy, wyjechał na stałe do uzdrowiska w Lovranie, podczas gdy syn pozostał z matką w</w:t>
      </w:r>
      <w:r w:rsidR="00293AF1">
        <w:t> </w:t>
      </w:r>
      <w:r w:rsidR="004E05C5">
        <w:t xml:space="preserve">Zakopanem. Utrzymywali się wówczas niemal wyłącznie z  posiadanego przez Marię </w:t>
      </w:r>
      <w:proofErr w:type="spellStart"/>
      <w:r w:rsidR="004E05C5">
        <w:t>Witkiewiczową</w:t>
      </w:r>
      <w:proofErr w:type="spellEnd"/>
      <w:r w:rsidR="004E05C5">
        <w:t xml:space="preserve"> pensjonatu oraz udzielanych przez nią lekcji muzyki oraz szycia.</w:t>
      </w:r>
    </w:p>
    <w:p w:rsidR="00286A73" w:rsidRDefault="00E077B2" w:rsidP="00654AAE">
      <w:pPr>
        <w:pStyle w:val="Tekstpodstawowy"/>
        <w:jc w:val="both"/>
      </w:pPr>
      <w:r>
        <w:t>Z początkiem</w:t>
      </w:r>
      <w:r w:rsidR="00286A73">
        <w:t xml:space="preserve"> </w:t>
      </w:r>
      <w:r w:rsidR="00984312" w:rsidRPr="000B18AD">
        <w:t xml:space="preserve">1914 r. </w:t>
      </w:r>
      <w:r>
        <w:t xml:space="preserve">w Zakopanem wynikła dość niejasna dla biografów afera, której bohaterami była </w:t>
      </w:r>
      <w:r w:rsidR="00984312" w:rsidRPr="000B18AD">
        <w:t>narzeczona</w:t>
      </w:r>
      <w:r>
        <w:t xml:space="preserve"> Stanisława Ignacego</w:t>
      </w:r>
      <w:r w:rsidR="00984312" w:rsidRPr="000B18AD">
        <w:t>, Jadwiga Jan</w:t>
      </w:r>
      <w:r>
        <w:t>czewska oraz </w:t>
      </w:r>
      <w:r w:rsidR="00286A73">
        <w:t xml:space="preserve">jeden z </w:t>
      </w:r>
      <w:r>
        <w:t xml:space="preserve">jego </w:t>
      </w:r>
      <w:r w:rsidR="00286A73">
        <w:t>przyjaciół</w:t>
      </w:r>
      <w:r>
        <w:t xml:space="preserve">, Karol Szymanowski. Niedługo potem, w lutym, Janczewska </w:t>
      </w:r>
      <w:r w:rsidR="00286A73">
        <w:t>popełniła samobójstwo</w:t>
      </w:r>
      <w:r>
        <w:t>:</w:t>
      </w:r>
      <w:r w:rsidR="00286A73">
        <w:t xml:space="preserve"> </w:t>
      </w:r>
      <w:r>
        <w:t>z</w:t>
      </w:r>
      <w:r w:rsidR="00286A73">
        <w:t>ostała zna</w:t>
      </w:r>
      <w:r>
        <w:t>leziona martwa - z pistoletem i </w:t>
      </w:r>
      <w:r w:rsidR="00286A73">
        <w:t xml:space="preserve">bukietem kwiatów. </w:t>
      </w:r>
      <w:proofErr w:type="spellStart"/>
      <w:r w:rsidR="00286A73">
        <w:t>Embrioniczna</w:t>
      </w:r>
      <w:proofErr w:type="spellEnd"/>
      <w:r w:rsidR="00286A73">
        <w:t xml:space="preserve"> faza życia Stanisława zakończyła się. Młody artysta</w:t>
      </w:r>
      <w:r w:rsidR="00DE65C3">
        <w:t xml:space="preserve"> załamał się zupełnie, widząc dotąd jedyn</w:t>
      </w:r>
      <w:r>
        <w:t xml:space="preserve">e lekarstwo </w:t>
      </w:r>
      <w:r w:rsidR="00DE65C3">
        <w:t xml:space="preserve">dla swojego zrujnowanego </w:t>
      </w:r>
      <w:r>
        <w:t xml:space="preserve">zdrowia </w:t>
      </w:r>
      <w:r w:rsidR="00DE65C3">
        <w:t>psychicznego w zbliżającym się małżeństwie.</w:t>
      </w:r>
    </w:p>
    <w:p w:rsidR="00C97775" w:rsidRDefault="00DE65C3" w:rsidP="00654AAE">
      <w:pPr>
        <w:pStyle w:val="Tekstpodstawowy"/>
        <w:jc w:val="both"/>
      </w:pPr>
      <w:r>
        <w:t xml:space="preserve">Aby odciążyć nieco duszę Stanisława Ignacego, wysłano go </w:t>
      </w:r>
      <w:r w:rsidR="00984312" w:rsidRPr="000B18AD">
        <w:t xml:space="preserve">z </w:t>
      </w:r>
      <w:r>
        <w:t xml:space="preserve">Bronisławem </w:t>
      </w:r>
      <w:r w:rsidR="00984312" w:rsidRPr="000B18AD">
        <w:t>Malinowskim do Australii na kon</w:t>
      </w:r>
      <w:r>
        <w:t xml:space="preserve">gres naukowy </w:t>
      </w:r>
      <w:r w:rsidR="00E077B2">
        <w:rPr>
          <w:i/>
        </w:rPr>
        <w:t xml:space="preserve">British </w:t>
      </w:r>
      <w:proofErr w:type="spellStart"/>
      <w:r w:rsidR="00E077B2">
        <w:rPr>
          <w:i/>
        </w:rPr>
        <w:t>Association</w:t>
      </w:r>
      <w:proofErr w:type="spellEnd"/>
      <w:r w:rsidR="00E077B2">
        <w:rPr>
          <w:i/>
        </w:rPr>
        <w:t xml:space="preserve"> for </w:t>
      </w:r>
      <w:proofErr w:type="spellStart"/>
      <w:r w:rsidR="00E077B2">
        <w:rPr>
          <w:i/>
        </w:rPr>
        <w:t>the</w:t>
      </w:r>
      <w:proofErr w:type="spellEnd"/>
      <w:r w:rsidR="00E077B2">
        <w:rPr>
          <w:i/>
        </w:rPr>
        <w:t> </w:t>
      </w:r>
      <w:proofErr w:type="spellStart"/>
      <w:r>
        <w:rPr>
          <w:i/>
        </w:rPr>
        <w:t>Advancement</w:t>
      </w:r>
      <w:proofErr w:type="spellEnd"/>
      <w:r>
        <w:rPr>
          <w:i/>
        </w:rPr>
        <w:t xml:space="preserve"> of Science</w:t>
      </w:r>
      <w:r w:rsidR="00984312" w:rsidRPr="000B18AD">
        <w:t xml:space="preserve">. </w:t>
      </w:r>
      <w:r w:rsidR="00EB56D4">
        <w:t>Podróż ta wy</w:t>
      </w:r>
      <w:r w:rsidR="00E077B2">
        <w:t>warła na nim wielkie wrażenie i </w:t>
      </w:r>
      <w:r w:rsidR="00EB56D4">
        <w:t>dostarczyła mu licznych inspiracji do sztuk i obrazów. Wtedy też stworzył własną koncepcję teatru o funkcjach magicznych i rytualnych.</w:t>
      </w:r>
      <w:r w:rsidR="00EB56D4">
        <w:rPr>
          <w:rStyle w:val="Odwoanieprzypisudolnego"/>
        </w:rPr>
        <w:footnoteReference w:id="16"/>
      </w:r>
      <w:r w:rsidR="00EB56D4">
        <w:t xml:space="preserve"> I wojna światowa wybuc</w:t>
      </w:r>
      <w:r w:rsidR="00E077B2">
        <w:t>hła, gdy przebywali na Cejlonie, więc</w:t>
      </w:r>
      <w:r w:rsidR="00EB56D4">
        <w:t xml:space="preserve"> </w:t>
      </w:r>
      <w:r w:rsidR="00E077B2">
        <w:t>i</w:t>
      </w:r>
      <w:r w:rsidR="00EB56D4">
        <w:t xml:space="preserve">ch </w:t>
      </w:r>
      <w:r w:rsidR="00E077B2">
        <w:t xml:space="preserve">zaplanowana </w:t>
      </w:r>
      <w:r w:rsidR="00EB56D4">
        <w:t>wspólna wyprawa d</w:t>
      </w:r>
      <w:r w:rsidR="00E077B2">
        <w:t>o Nowej Gwinei nie powiodła się;</w:t>
      </w:r>
      <w:r w:rsidR="00EB56D4">
        <w:t xml:space="preserve"> Stanisław postanowił</w:t>
      </w:r>
      <w:r w:rsidR="00E077B2">
        <w:t xml:space="preserve"> bowiem</w:t>
      </w:r>
      <w:r w:rsidR="00EB56D4">
        <w:t xml:space="preserve"> wyjechać do</w:t>
      </w:r>
      <w:r w:rsidR="00E077B2">
        <w:t> </w:t>
      </w:r>
      <w:r w:rsidR="00C97775">
        <w:t>Petersburga</w:t>
      </w:r>
      <w:r w:rsidR="00E077B2">
        <w:t>, gdzie</w:t>
      </w:r>
      <w:r w:rsidR="00955FE6" w:rsidRPr="000B18AD">
        <w:t xml:space="preserve"> </w:t>
      </w:r>
      <w:r w:rsidR="00E077B2">
        <w:t>z</w:t>
      </w:r>
      <w:r w:rsidR="00955FE6" w:rsidRPr="000B18AD">
        <w:t xml:space="preserve">apisał się do szkoły oficerskiej (choć, jako jedynakowi, przysługiwało mu zwolnienie od służby wojskowej), </w:t>
      </w:r>
      <w:r w:rsidR="00C97775">
        <w:t xml:space="preserve">co uraziło </w:t>
      </w:r>
      <w:r w:rsidR="00E077B2">
        <w:t>dotkliwie</w:t>
      </w:r>
      <w:r w:rsidR="00C97775">
        <w:t xml:space="preserve"> jego </w:t>
      </w:r>
      <w:r w:rsidR="00955FE6" w:rsidRPr="000B18AD">
        <w:t>ojca.</w:t>
      </w:r>
      <w:r w:rsidR="00C97775">
        <w:t xml:space="preserve"> Stanisław Witkiewicz ciężko przeżył tę decyzję; nie wrócił nigdy z </w:t>
      </w:r>
      <w:proofErr w:type="spellStart"/>
      <w:r w:rsidR="00C97775">
        <w:t>Lovrany</w:t>
      </w:r>
      <w:proofErr w:type="spellEnd"/>
      <w:r w:rsidR="00C97775">
        <w:t>, gdzie zmarł w 1915 r.</w:t>
      </w:r>
    </w:p>
    <w:p w:rsidR="00C97775" w:rsidRDefault="00C97775" w:rsidP="00654AAE">
      <w:pPr>
        <w:pStyle w:val="Tekstpodstawowy"/>
        <w:jc w:val="both"/>
      </w:pPr>
      <w:r>
        <w:t>Syn jednak nie ugiął się i wkrótce odbywał służbę w elitarnym Pułku Pawłowskim Lejbgwardii, podczas której</w:t>
      </w:r>
      <w:r w:rsidR="00955FE6" w:rsidRPr="000B18AD">
        <w:t xml:space="preserve"> został ranny na froncie, w </w:t>
      </w:r>
      <w:proofErr w:type="spellStart"/>
      <w:r w:rsidR="00955FE6" w:rsidRPr="000B18AD">
        <w:t>Mołodecznie</w:t>
      </w:r>
      <w:proofErr w:type="spellEnd"/>
      <w:r w:rsidR="00955FE6" w:rsidRPr="000B18AD">
        <w:t xml:space="preserve"> pod Mińskiem. </w:t>
      </w:r>
      <w:r>
        <w:t>Później mawiał, że podstawy swoich teorii filozoficznych kreował w czasie nawały artyleryjskiej.</w:t>
      </w:r>
    </w:p>
    <w:p w:rsidR="00C97775" w:rsidRDefault="00C97775" w:rsidP="00654AAE">
      <w:pPr>
        <w:pStyle w:val="Tekstpodstawowy"/>
        <w:jc w:val="both"/>
      </w:pPr>
      <w:r>
        <w:t xml:space="preserve">Mimo śmierci ojca i jego pogrzebu w Zakopanem, który nabrał </w:t>
      </w:r>
      <w:r w:rsidR="00E077B2">
        <w:rPr>
          <w:i/>
        </w:rPr>
        <w:t>de facto</w:t>
      </w:r>
      <w:r>
        <w:t xml:space="preserve"> charakteru </w:t>
      </w:r>
      <w:r w:rsidR="00E077B2">
        <w:t>polskiej manifestacji</w:t>
      </w:r>
      <w:r>
        <w:t xml:space="preserve"> narodowej</w:t>
      </w:r>
      <w:r w:rsidR="00955FE6" w:rsidRPr="000B18AD">
        <w:t xml:space="preserve">, w latach </w:t>
      </w:r>
      <w:r w:rsidR="00E077B2">
        <w:t>1916-1917, Stanisław pozostał w </w:t>
      </w:r>
      <w:r>
        <w:t>Petersburgu</w:t>
      </w:r>
      <w:r w:rsidR="00955FE6" w:rsidRPr="000B18AD">
        <w:t xml:space="preserve">, zajmując się przede wszystkim </w:t>
      </w:r>
      <w:r>
        <w:t>plastyką</w:t>
      </w:r>
      <w:r w:rsidR="00955FE6" w:rsidRPr="000B18AD">
        <w:t xml:space="preserve"> - malował, zachwycał się twórczością Picassa, podejmując pierw</w:t>
      </w:r>
      <w:r>
        <w:t>sze eksperymenty z narkotykami.</w:t>
      </w:r>
    </w:p>
    <w:p w:rsidR="00955FE6" w:rsidRPr="000B18AD" w:rsidRDefault="00955FE6" w:rsidP="00654AAE">
      <w:pPr>
        <w:pStyle w:val="Tekstpodstawowy"/>
        <w:jc w:val="both"/>
      </w:pPr>
      <w:r w:rsidRPr="000B18AD">
        <w:t>W czasie rewolucji lutowej, własny pułk wybr</w:t>
      </w:r>
      <w:r w:rsidR="00C97775">
        <w:t>ał go na komisarza politycznego</w:t>
      </w:r>
      <w:r w:rsidR="00C97775">
        <w:rPr>
          <w:rStyle w:val="Odwoanieprzypisudolnego"/>
        </w:rPr>
        <w:footnoteReference w:id="17"/>
      </w:r>
      <w:r w:rsidR="00E077B2">
        <w:t xml:space="preserve"> - jak </w:t>
      </w:r>
      <w:r w:rsidR="00C97775">
        <w:t>twierdził. Trudno zresztą się dziwić: jako dawny carski oficer był w ciągłym niebezpieczeństwie - lepiej więc zmienić stronę; z</w:t>
      </w:r>
      <w:r w:rsidR="00E077B2">
        <w:t>właszcza, jeśli komuś bliżej do </w:t>
      </w:r>
      <w:r w:rsidR="00C97775">
        <w:t>lewicy niż monarchii.</w:t>
      </w:r>
    </w:p>
    <w:p w:rsidR="0097252C" w:rsidRDefault="0097252C" w:rsidP="0097252C">
      <w:pPr>
        <w:pStyle w:val="Nagwek2"/>
      </w:pPr>
      <w:bookmarkStart w:id="4" w:name="_Toc418020058"/>
      <w:r>
        <w:t>XX-lecie międzywojenne</w:t>
      </w:r>
      <w:bookmarkEnd w:id="4"/>
    </w:p>
    <w:p w:rsidR="00E077B2" w:rsidRDefault="00955FE6" w:rsidP="00654AAE">
      <w:pPr>
        <w:pStyle w:val="Tekstpodstawowy"/>
        <w:jc w:val="both"/>
      </w:pPr>
      <w:r w:rsidRPr="000B18AD">
        <w:t xml:space="preserve">W </w:t>
      </w:r>
      <w:r w:rsidR="00EC66DA">
        <w:t xml:space="preserve">końcu czerwca opuszczając </w:t>
      </w:r>
      <w:proofErr w:type="spellStart"/>
      <w:r w:rsidR="00EC66DA">
        <w:t>Piotrogród</w:t>
      </w:r>
      <w:proofErr w:type="spellEnd"/>
      <w:r w:rsidR="00EC66DA">
        <w:t xml:space="preserve">, w lipcu </w:t>
      </w:r>
      <w:r w:rsidRPr="000B18AD">
        <w:t>1918 wrócił do Polski</w:t>
      </w:r>
      <w:r w:rsidR="00EC66DA">
        <w:t>.</w:t>
      </w:r>
      <w:r w:rsidR="00E077B2">
        <w:rPr>
          <w:rStyle w:val="Odwoanieprzypisudolnego"/>
        </w:rPr>
        <w:footnoteReference w:id="18"/>
      </w:r>
      <w:r w:rsidR="00EC66DA">
        <w:t xml:space="preserve"> Po kilku podróżach między Warszawą a Krakowem, wraca do Zakopanego. Dużo malował, szybko </w:t>
      </w:r>
      <w:r w:rsidRPr="000B18AD">
        <w:t>nawiązał kontakty z formistami</w:t>
      </w:r>
      <w:r w:rsidR="00EC66DA">
        <w:t xml:space="preserve"> (m.in. Zbigniew Pronaszko, Leon Chwistek), </w:t>
      </w:r>
      <w:r w:rsidR="00EC66DA">
        <w:lastRenderedPageBreak/>
        <w:t xml:space="preserve">którzy przyjęli go do swojego </w:t>
      </w:r>
      <w:r w:rsidR="00EC66DA">
        <w:rPr>
          <w:i/>
        </w:rPr>
        <w:t>związku</w:t>
      </w:r>
      <w:r w:rsidRPr="000B18AD">
        <w:t xml:space="preserve">. W tym środowisku pisał dramaty oraz szkice artystyczne i estetyczne, malował kompozycje o charakterze fantastycznym, wielokrotnie wystawiając swoje prace. Wtedy powstały jego pierwsze dojrzałe sztuki: </w:t>
      </w:r>
      <w:r w:rsidRPr="000B18AD">
        <w:rPr>
          <w:i/>
        </w:rPr>
        <w:t xml:space="preserve">Maciej Korbowa i </w:t>
      </w:r>
      <w:proofErr w:type="spellStart"/>
      <w:r w:rsidRPr="000B18AD">
        <w:rPr>
          <w:i/>
        </w:rPr>
        <w:t>Bellatrix</w:t>
      </w:r>
      <w:proofErr w:type="spellEnd"/>
      <w:r w:rsidRPr="000B18AD">
        <w:rPr>
          <w:i/>
        </w:rPr>
        <w:t xml:space="preserve"> </w:t>
      </w:r>
      <w:r w:rsidRPr="000B18AD">
        <w:t xml:space="preserve">oraz </w:t>
      </w:r>
      <w:r w:rsidRPr="000B18AD">
        <w:rPr>
          <w:i/>
        </w:rPr>
        <w:t>Nowa homeopatia zła</w:t>
      </w:r>
      <w:r w:rsidRPr="000B18AD">
        <w:t xml:space="preserve">, a także najważniejsza praca teoretyczna: </w:t>
      </w:r>
      <w:r w:rsidRPr="000B18AD">
        <w:rPr>
          <w:i/>
        </w:rPr>
        <w:t>Nowe formy w malarstwie i wynikające stąd nieporozumienia</w:t>
      </w:r>
      <w:r w:rsidRPr="000B18AD">
        <w:t xml:space="preserve">, która zostaje opublikowana rok później w Warszawie. </w:t>
      </w:r>
    </w:p>
    <w:p w:rsidR="004320B4" w:rsidRDefault="004320B4" w:rsidP="00654AAE">
      <w:pPr>
        <w:pStyle w:val="Tekstpodstawowy"/>
        <w:jc w:val="both"/>
      </w:pPr>
      <w:r>
        <w:t>Okres międzywojenny to nowa era dla Stanisława, bo wrócił do Polski już jako</w:t>
      </w:r>
      <w:r w:rsidR="00AA199F">
        <w:t xml:space="preserve"> </w:t>
      </w:r>
      <w:r>
        <w:t>Witkacy, dojrzały artysta, wyzbywając się dla potrzeb sztuki przyćmionego chwałą ojca nazwiska Witkiewicz</w:t>
      </w:r>
      <w:r w:rsidR="007C4164">
        <w:t xml:space="preserve"> (może po prostu mu się już znudziło; trudno stwierdzić z jakąkolwiek pewnością, co siedzi w głowach osób chorych psychicznie)</w:t>
      </w:r>
      <w:r>
        <w:t xml:space="preserve">. Sam pseudonim powstał przez połączenie drugiego imienia oraz nazwiska i często przeobrażał się w różne nowe formy (jak: </w:t>
      </w:r>
      <w:proofErr w:type="spellStart"/>
      <w:r>
        <w:t>Witkac</w:t>
      </w:r>
      <w:proofErr w:type="spellEnd"/>
      <w:r>
        <w:t xml:space="preserve">, </w:t>
      </w:r>
      <w:proofErr w:type="spellStart"/>
      <w:r>
        <w:t>Witkacjusz</w:t>
      </w:r>
      <w:proofErr w:type="spellEnd"/>
      <w:r>
        <w:t xml:space="preserve">, </w:t>
      </w:r>
      <w:proofErr w:type="spellStart"/>
      <w:r>
        <w:t>Vitkacius</w:t>
      </w:r>
      <w:proofErr w:type="spellEnd"/>
      <w:r>
        <w:t xml:space="preserve">, </w:t>
      </w:r>
      <w:proofErr w:type="spellStart"/>
      <w:r>
        <w:t>Vitecasse</w:t>
      </w:r>
      <w:proofErr w:type="spellEnd"/>
      <w:r>
        <w:t>).</w:t>
      </w:r>
      <w:r>
        <w:rPr>
          <w:rStyle w:val="Odwoanieprzypisudolnego"/>
        </w:rPr>
        <w:footnoteReference w:id="19"/>
      </w:r>
    </w:p>
    <w:p w:rsidR="00955FE6" w:rsidRPr="000B18AD" w:rsidRDefault="004320B4" w:rsidP="00654AAE">
      <w:pPr>
        <w:pStyle w:val="Tekstpodstawowy"/>
        <w:jc w:val="both"/>
      </w:pPr>
      <w:r>
        <w:t xml:space="preserve">Rok </w:t>
      </w:r>
      <w:r w:rsidR="00320806" w:rsidRPr="000B18AD">
        <w:t>1919.</w:t>
      </w:r>
      <w:r>
        <w:t xml:space="preserve"> otwiera wystawą w Pałacu Sztuki TPSP w Krakowie, wspó</w:t>
      </w:r>
      <w:r w:rsidR="00AA199F">
        <w:t>ł</w:t>
      </w:r>
      <w:r>
        <w:t>tworzoną z</w:t>
      </w:r>
      <w:r w:rsidR="00AA199F">
        <w:t> </w:t>
      </w:r>
      <w:r>
        <w:t>Tymonem Niesiołowskim i Augustem Zamoyskim. Przygotowując od lutego w</w:t>
      </w:r>
      <w:r w:rsidR="00AA199F">
        <w:t> </w:t>
      </w:r>
      <w:r>
        <w:t xml:space="preserve">Warszawie I Wystawę Formistów, udało mu się ją </w:t>
      </w:r>
      <w:r w:rsidR="00AA199F">
        <w:t>otworzyć 21. kwietnia; jego</w:t>
      </w:r>
      <w:r w:rsidR="007C4164">
        <w:t> </w:t>
      </w:r>
      <w:r w:rsidR="00AA199F">
        <w:t>obrazy zajęły całą salę. Pod koniec sierpnia ukończył</w:t>
      </w:r>
      <w:r w:rsidR="00320806" w:rsidRPr="000B18AD">
        <w:t xml:space="preserve"> </w:t>
      </w:r>
      <w:r w:rsidR="00320806" w:rsidRPr="000B18AD">
        <w:rPr>
          <w:i/>
        </w:rPr>
        <w:t>Pragmatystów</w:t>
      </w:r>
      <w:r w:rsidR="00AA199F">
        <w:t xml:space="preserve">, </w:t>
      </w:r>
      <w:r w:rsidR="007C4164">
        <w:t>z których był najwyraźniej bardzo zadowolony, skoro w późniejszych latach bardzo chciał je wystawiać w teatrze, co proponował każdemu, kto był pod ręką. N</w:t>
      </w:r>
      <w:r w:rsidR="00AA199F">
        <w:t>awi</w:t>
      </w:r>
      <w:r w:rsidR="007C4164">
        <w:t>ązał wreszcie</w:t>
      </w:r>
      <w:r w:rsidR="00AA199F">
        <w:t xml:space="preserve"> współpracę ze skamandrytami. Nadal wystawiając z formistami i mieszkając głównie w Krakowie, publikował reportaż w </w:t>
      </w:r>
      <w:r w:rsidR="00AA199F">
        <w:rPr>
          <w:i/>
        </w:rPr>
        <w:t>Echu Tatrzańskim</w:t>
      </w:r>
      <w:r w:rsidR="007C4164">
        <w:t xml:space="preserve"> o podróży z </w:t>
      </w:r>
      <w:r w:rsidR="00023D0C">
        <w:t>Malinowskim. W </w:t>
      </w:r>
      <w:r w:rsidR="00AA199F">
        <w:t xml:space="preserve">październiku wydano </w:t>
      </w:r>
      <w:r w:rsidR="00AA199F">
        <w:rPr>
          <w:i/>
        </w:rPr>
        <w:t>Nowe formy w malarstwie i wynikające stąd nieporozumienia</w:t>
      </w:r>
      <w:r w:rsidR="00AA199F">
        <w:t>, lecz nie wywołały one żadnego echa. Witkacy zaczął więc</w:t>
      </w:r>
      <w:r w:rsidR="00320806" w:rsidRPr="000B18AD">
        <w:t xml:space="preserve"> tłumaczyć, razem z Anielą Zagórską, kuzynką </w:t>
      </w:r>
      <w:r w:rsidR="00AA199F">
        <w:t>Josepha Conrada</w:t>
      </w:r>
      <w:r w:rsidR="00320806" w:rsidRPr="000B18AD">
        <w:t xml:space="preserve">, </w:t>
      </w:r>
      <w:r w:rsidR="00320806" w:rsidRPr="000B18AD">
        <w:rPr>
          <w:i/>
        </w:rPr>
        <w:t xml:space="preserve">Szaleństwo </w:t>
      </w:r>
      <w:proofErr w:type="spellStart"/>
      <w:r w:rsidR="00320806" w:rsidRPr="000B18AD">
        <w:rPr>
          <w:i/>
        </w:rPr>
        <w:t>Almayera</w:t>
      </w:r>
      <w:proofErr w:type="spellEnd"/>
      <w:r w:rsidR="00320806" w:rsidRPr="000B18AD">
        <w:t>.</w:t>
      </w:r>
      <w:r w:rsidR="002A1670">
        <w:rPr>
          <w:rStyle w:val="Odwoanieprzypisudolnego"/>
        </w:rPr>
        <w:footnoteReference w:id="20"/>
      </w:r>
    </w:p>
    <w:p w:rsidR="00AA199F" w:rsidRDefault="000249A1" w:rsidP="00654AAE">
      <w:pPr>
        <w:pStyle w:val="Tekstpodstawowy"/>
        <w:jc w:val="both"/>
      </w:pPr>
      <w:r w:rsidRPr="000B18AD">
        <w:t>1920 to bardzo płodny pod względem artystycznym rok dl</w:t>
      </w:r>
      <w:r w:rsidR="00AA199F">
        <w:t xml:space="preserve">a Witkacego: </w:t>
      </w:r>
      <w:r w:rsidR="002A1670">
        <w:t>napisał aż </w:t>
      </w:r>
      <w:r w:rsidR="00AA199F">
        <w:t>dziesięć sztuk (</w:t>
      </w:r>
      <w:r w:rsidRPr="000B18AD">
        <w:t xml:space="preserve">m.in.: </w:t>
      </w:r>
      <w:r w:rsidRPr="000B18AD">
        <w:rPr>
          <w:i/>
        </w:rPr>
        <w:t xml:space="preserve">Tumor </w:t>
      </w:r>
      <w:proofErr w:type="spellStart"/>
      <w:r w:rsidRPr="000B18AD">
        <w:rPr>
          <w:i/>
        </w:rPr>
        <w:t>Mózgowicz</w:t>
      </w:r>
      <w:proofErr w:type="spellEnd"/>
      <w:r w:rsidRPr="000B18AD">
        <w:t xml:space="preserve">, </w:t>
      </w:r>
      <w:r w:rsidRPr="000B18AD">
        <w:rPr>
          <w:i/>
        </w:rPr>
        <w:t xml:space="preserve">Mister </w:t>
      </w:r>
      <w:proofErr w:type="spellStart"/>
      <w:r w:rsidRPr="000B18AD">
        <w:rPr>
          <w:i/>
        </w:rPr>
        <w:t>Price</w:t>
      </w:r>
      <w:proofErr w:type="spellEnd"/>
      <w:r w:rsidRPr="000B18AD">
        <w:t xml:space="preserve">, </w:t>
      </w:r>
      <w:r w:rsidRPr="000B18AD">
        <w:rPr>
          <w:i/>
        </w:rPr>
        <w:t>Nowe wyzwolenie</w:t>
      </w:r>
      <w:r w:rsidRPr="000B18AD">
        <w:t xml:space="preserve">, </w:t>
      </w:r>
      <w:r w:rsidRPr="000B18AD">
        <w:rPr>
          <w:i/>
        </w:rPr>
        <w:t>Oni</w:t>
      </w:r>
      <w:r w:rsidRPr="000B18AD">
        <w:t>, operetk</w:t>
      </w:r>
      <w:r w:rsidR="00AA199F">
        <w:t>a</w:t>
      </w:r>
      <w:r w:rsidRPr="000B18AD">
        <w:t xml:space="preserve"> </w:t>
      </w:r>
      <w:r w:rsidRPr="000B18AD">
        <w:rPr>
          <w:i/>
        </w:rPr>
        <w:t xml:space="preserve">Panna </w:t>
      </w:r>
      <w:proofErr w:type="spellStart"/>
      <w:r w:rsidRPr="000B18AD">
        <w:rPr>
          <w:i/>
        </w:rPr>
        <w:t>Tutli-Putli</w:t>
      </w:r>
      <w:proofErr w:type="spellEnd"/>
      <w:r w:rsidR="00AA199F">
        <w:t>)</w:t>
      </w:r>
      <w:r w:rsidRPr="000B18AD">
        <w:t xml:space="preserve">, </w:t>
      </w:r>
      <w:r w:rsidR="00023D0C">
        <w:t xml:space="preserve">dużo malował i </w:t>
      </w:r>
      <w:r w:rsidRPr="000B18AD">
        <w:t>często</w:t>
      </w:r>
      <w:r w:rsidR="00AA199F">
        <w:t xml:space="preserve"> wystawiał swoje obrazy. Dopracowawszy</w:t>
      </w:r>
      <w:r w:rsidRPr="000B18AD">
        <w:t xml:space="preserve"> także teorię Czystej Formy,</w:t>
      </w:r>
      <w:r w:rsidR="00676E24">
        <w:t xml:space="preserve"> publikując ją we fragmentach od</w:t>
      </w:r>
      <w:r w:rsidR="002A1670">
        <w:t> </w:t>
      </w:r>
      <w:r w:rsidR="00676E24">
        <w:t xml:space="preserve">stycznia 1920. w </w:t>
      </w:r>
      <w:proofErr w:type="spellStart"/>
      <w:r w:rsidR="00676E24">
        <w:rPr>
          <w:i/>
        </w:rPr>
        <w:t>Skamandrze</w:t>
      </w:r>
      <w:proofErr w:type="spellEnd"/>
      <w:r w:rsidR="00676E24">
        <w:rPr>
          <w:i/>
        </w:rPr>
        <w:t xml:space="preserve"> </w:t>
      </w:r>
      <w:r w:rsidR="00676E24">
        <w:t>jako</w:t>
      </w:r>
      <w:r w:rsidR="00711AFC">
        <w:t xml:space="preserve"> </w:t>
      </w:r>
      <w:r w:rsidRPr="000B18AD">
        <w:t xml:space="preserve"> </w:t>
      </w:r>
      <w:r w:rsidRPr="000B18AD">
        <w:rPr>
          <w:i/>
        </w:rPr>
        <w:t>Wstęp do teorii Czystej Formy w teatrze</w:t>
      </w:r>
      <w:r w:rsidR="00AA199F">
        <w:t>.</w:t>
      </w:r>
      <w:r w:rsidR="00711AFC">
        <w:t xml:space="preserve"> W</w:t>
      </w:r>
      <w:r w:rsidR="002A1670">
        <w:t> </w:t>
      </w:r>
      <w:r w:rsidR="00711AFC">
        <w:t>sierpniu, jako rezerwista nieprzydatny podczas służby na froncie</w:t>
      </w:r>
      <w:r w:rsidR="007C4164">
        <w:t xml:space="preserve"> (być może ucierpiała na tym jego filozofia, skoro tak dobrze ją się analizuje podczas ostrzału artyleryjskiego)</w:t>
      </w:r>
      <w:r w:rsidR="00711AFC">
        <w:t xml:space="preserve">, został skierowany na kurs szkoleniowy, podczas którego </w:t>
      </w:r>
      <w:r w:rsidR="002A1670">
        <w:t>tłumaczył</w:t>
      </w:r>
      <w:r w:rsidR="00711AFC">
        <w:t xml:space="preserve"> wykład</w:t>
      </w:r>
      <w:r w:rsidR="002A1670">
        <w:t>y</w:t>
      </w:r>
      <w:r w:rsidR="00711AFC">
        <w:t xml:space="preserve"> prowadzon</w:t>
      </w:r>
      <w:r w:rsidR="002A1670">
        <w:t>e</w:t>
      </w:r>
      <w:r w:rsidR="00711AFC">
        <w:t xml:space="preserve"> przez </w:t>
      </w:r>
      <w:r w:rsidR="002A1670">
        <w:t>f</w:t>
      </w:r>
      <w:r w:rsidR="00711AFC">
        <w:t>rancu</w:t>
      </w:r>
      <w:r w:rsidR="002A1670">
        <w:t>skich oficerów</w:t>
      </w:r>
      <w:r w:rsidR="00023D0C">
        <w:t xml:space="preserve"> - po ukończeniu nauki pozostawiono go na służbie jako stałego tłumacza. W listopadzie uzyskał trzytygodniowy urlop z powodu pogarszającego się stanu zdrowia i wrócił do Zakopanego.</w:t>
      </w:r>
      <w:r w:rsidR="002A1670">
        <w:rPr>
          <w:rStyle w:val="Odwoanieprzypisudolnego"/>
        </w:rPr>
        <w:footnoteReference w:id="21"/>
      </w:r>
    </w:p>
    <w:p w:rsidR="00320806" w:rsidRPr="000B18AD" w:rsidRDefault="00023D0C" w:rsidP="00654AAE">
      <w:pPr>
        <w:pStyle w:val="Tekstpodstawowy"/>
        <w:jc w:val="both"/>
      </w:pPr>
      <w:r>
        <w:t xml:space="preserve">Kolejne miesiące </w:t>
      </w:r>
      <w:r w:rsidR="000249A1" w:rsidRPr="000B18AD">
        <w:t>przynos</w:t>
      </w:r>
      <w:r>
        <w:t>zą</w:t>
      </w:r>
      <w:r w:rsidR="000249A1" w:rsidRPr="000B18AD">
        <w:t xml:space="preserve"> </w:t>
      </w:r>
      <w:r>
        <w:t>następne</w:t>
      </w:r>
      <w:r w:rsidR="000249A1" w:rsidRPr="000B18AD">
        <w:t xml:space="preserve"> dramaty: </w:t>
      </w:r>
      <w:r w:rsidR="000249A1" w:rsidRPr="000B18AD">
        <w:rPr>
          <w:i/>
        </w:rPr>
        <w:t>W małym dworku</w:t>
      </w:r>
      <w:r w:rsidR="000249A1" w:rsidRPr="000B18AD">
        <w:t xml:space="preserve">, </w:t>
      </w:r>
      <w:r w:rsidR="000249A1" w:rsidRPr="000B18AD">
        <w:rPr>
          <w:i/>
        </w:rPr>
        <w:t>Niepodległość trójkątów</w:t>
      </w:r>
      <w:r w:rsidR="000249A1" w:rsidRPr="000B18AD">
        <w:t xml:space="preserve">, </w:t>
      </w:r>
      <w:r w:rsidR="000249A1" w:rsidRPr="000B18AD">
        <w:rPr>
          <w:i/>
        </w:rPr>
        <w:t>Metafizyka dwugłowego cielęcia</w:t>
      </w:r>
      <w:r w:rsidR="000249A1" w:rsidRPr="000B18AD">
        <w:t xml:space="preserve">, </w:t>
      </w:r>
      <w:proofErr w:type="spellStart"/>
      <w:r w:rsidR="000249A1" w:rsidRPr="000B18AD">
        <w:rPr>
          <w:i/>
        </w:rPr>
        <w:t>Gyubal</w:t>
      </w:r>
      <w:proofErr w:type="spellEnd"/>
      <w:r w:rsidR="000249A1" w:rsidRPr="000B18AD">
        <w:rPr>
          <w:i/>
        </w:rPr>
        <w:t xml:space="preserve"> </w:t>
      </w:r>
      <w:proofErr w:type="spellStart"/>
      <w:r w:rsidR="000249A1" w:rsidRPr="000B18AD">
        <w:rPr>
          <w:i/>
        </w:rPr>
        <w:t>Wahazar</w:t>
      </w:r>
      <w:proofErr w:type="spellEnd"/>
      <w:r w:rsidR="000249A1" w:rsidRPr="000B18AD">
        <w:t xml:space="preserve">, </w:t>
      </w:r>
      <w:r w:rsidR="000249A1" w:rsidRPr="000B18AD">
        <w:rPr>
          <w:i/>
        </w:rPr>
        <w:t xml:space="preserve">Kurka Wodna </w:t>
      </w:r>
      <w:r w:rsidR="002A1670">
        <w:t>i </w:t>
      </w:r>
      <w:r w:rsidR="000249A1" w:rsidRPr="000B18AD">
        <w:rPr>
          <w:i/>
        </w:rPr>
        <w:t>Bezimienne dzieło</w:t>
      </w:r>
      <w:r w:rsidR="000249A1" w:rsidRPr="000B18AD">
        <w:t xml:space="preserve">. </w:t>
      </w:r>
      <w:r>
        <w:t>W czerwcu wydano</w:t>
      </w:r>
      <w:r w:rsidR="000249A1" w:rsidRPr="000B18AD">
        <w:t xml:space="preserve"> </w:t>
      </w:r>
      <w:proofErr w:type="spellStart"/>
      <w:r w:rsidR="000249A1" w:rsidRPr="000B18AD">
        <w:rPr>
          <w:i/>
        </w:rPr>
        <w:t>Tumor</w:t>
      </w:r>
      <w:r>
        <w:rPr>
          <w:i/>
        </w:rPr>
        <w:t>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Mózgowicza</w:t>
      </w:r>
      <w:proofErr w:type="spellEnd"/>
      <w:r w:rsidR="000249A1" w:rsidRPr="000B18AD">
        <w:t>,</w:t>
      </w:r>
      <w:r>
        <w:t xml:space="preserve"> który </w:t>
      </w:r>
      <w:r w:rsidR="007C4164">
        <w:t>niedługo potem</w:t>
      </w:r>
      <w:r>
        <w:t xml:space="preserve"> został wystawiony</w:t>
      </w:r>
      <w:r w:rsidR="000249A1" w:rsidRPr="000B18AD">
        <w:t xml:space="preserve"> w Krakowie</w:t>
      </w:r>
      <w:r w:rsidR="00D44487">
        <w:t xml:space="preserve">. Pod koniec roku </w:t>
      </w:r>
      <w:proofErr w:type="spellStart"/>
      <w:r w:rsidR="00D44487">
        <w:rPr>
          <w:i/>
        </w:rPr>
        <w:t>Elsynor</w:t>
      </w:r>
      <w:proofErr w:type="spellEnd"/>
      <w:r w:rsidR="00D44487">
        <w:rPr>
          <w:i/>
        </w:rPr>
        <w:t xml:space="preserve"> </w:t>
      </w:r>
      <w:r w:rsidR="00D44487">
        <w:t>wystawi</w:t>
      </w:r>
      <w:r w:rsidR="002A1670">
        <w:t>ł</w:t>
      </w:r>
      <w:r w:rsidR="000249A1" w:rsidRPr="000B18AD">
        <w:t xml:space="preserve"> </w:t>
      </w:r>
      <w:r w:rsidR="000249A1" w:rsidRPr="000B18AD">
        <w:rPr>
          <w:i/>
        </w:rPr>
        <w:t xml:space="preserve">Pragmatystów </w:t>
      </w:r>
      <w:r w:rsidR="007C4164">
        <w:lastRenderedPageBreak/>
        <w:t>w </w:t>
      </w:r>
      <w:r w:rsidR="000249A1" w:rsidRPr="000B18AD">
        <w:t xml:space="preserve">Warszawie. </w:t>
      </w:r>
      <w:r w:rsidR="007C4164">
        <w:t>W ciągu roku</w:t>
      </w:r>
      <w:r>
        <w:t xml:space="preserve"> udział w licznych wystawach form</w:t>
      </w:r>
      <w:r w:rsidR="007C4164">
        <w:t>istycznych (np. w </w:t>
      </w:r>
      <w:r>
        <w:t xml:space="preserve">Zachęcie w kwietniu 1921), </w:t>
      </w:r>
      <w:r w:rsidR="000249A1" w:rsidRPr="000B18AD">
        <w:t>ogłaszał wiele artykułów</w:t>
      </w:r>
      <w:r>
        <w:t xml:space="preserve"> polemicznych </w:t>
      </w:r>
      <w:r w:rsidR="002A1670">
        <w:t>w </w:t>
      </w:r>
      <w:r>
        <w:t>związku z krytyką jego sztuk</w:t>
      </w:r>
      <w:r w:rsidR="007C4164">
        <w:t xml:space="preserve"> (co będzie się powtarzało przy każdym nowo wydanym dziełem - Witkacy i krytyka byli ze sobą silnie związani... nienawiścią)</w:t>
      </w:r>
      <w:r>
        <w:t>.</w:t>
      </w:r>
      <w:r w:rsidR="002A1670">
        <w:rPr>
          <w:rStyle w:val="Odwoanieprzypisudolnego"/>
        </w:rPr>
        <w:footnoteReference w:id="22"/>
      </w:r>
    </w:p>
    <w:p w:rsidR="000249A1" w:rsidRPr="000B18AD" w:rsidRDefault="002A1670" w:rsidP="00654AAE">
      <w:pPr>
        <w:pStyle w:val="Tekstpodstawowy"/>
        <w:jc w:val="both"/>
      </w:pPr>
      <w:r>
        <w:t>1922 r.</w:t>
      </w:r>
      <w:r w:rsidR="000249A1" w:rsidRPr="000B18AD">
        <w:t xml:space="preserve"> to czas powstania </w:t>
      </w:r>
      <w:r w:rsidR="000249A1" w:rsidRPr="000B18AD">
        <w:rPr>
          <w:i/>
        </w:rPr>
        <w:t>Mątwy</w:t>
      </w:r>
      <w:r w:rsidR="000249A1" w:rsidRPr="000B18AD">
        <w:t xml:space="preserve">, </w:t>
      </w:r>
      <w:proofErr w:type="spellStart"/>
      <w:r w:rsidR="000249A1" w:rsidRPr="000B18AD">
        <w:rPr>
          <w:i/>
        </w:rPr>
        <w:t>Nadobnisiów</w:t>
      </w:r>
      <w:proofErr w:type="spellEnd"/>
      <w:r w:rsidR="000249A1" w:rsidRPr="000B18AD">
        <w:rPr>
          <w:i/>
        </w:rPr>
        <w:t xml:space="preserve"> i koczkodanów</w:t>
      </w:r>
      <w:r w:rsidR="000249A1" w:rsidRPr="000B18AD">
        <w:t xml:space="preserve">, </w:t>
      </w:r>
      <w:r w:rsidR="000249A1" w:rsidRPr="000B18AD">
        <w:rPr>
          <w:i/>
        </w:rPr>
        <w:t>Jana Macieja Karola Wścieklicy</w:t>
      </w:r>
      <w:r w:rsidR="00A33943">
        <w:rPr>
          <w:rStyle w:val="Odwoanieprzypisudolnego"/>
          <w:i/>
        </w:rPr>
        <w:footnoteReference w:id="23"/>
      </w:r>
      <w:r w:rsidR="000249A1" w:rsidRPr="000B18AD">
        <w:rPr>
          <w:i/>
        </w:rPr>
        <w:t xml:space="preserve"> </w:t>
      </w:r>
      <w:r w:rsidR="000249A1" w:rsidRPr="000B18AD">
        <w:t xml:space="preserve">oraz </w:t>
      </w:r>
      <w:r w:rsidR="00D54CE7">
        <w:rPr>
          <w:i/>
        </w:rPr>
        <w:t>Teatru</w:t>
      </w:r>
      <w:r w:rsidR="000249A1" w:rsidRPr="000B18AD">
        <w:t xml:space="preserve">. </w:t>
      </w:r>
      <w:r w:rsidR="00D54CE7">
        <w:t xml:space="preserve">W lutym w paryskiej </w:t>
      </w:r>
      <w:proofErr w:type="spellStart"/>
      <w:r w:rsidR="00D54CE7">
        <w:t>Musée</w:t>
      </w:r>
      <w:proofErr w:type="spellEnd"/>
      <w:r w:rsidR="00D54CE7">
        <w:t xml:space="preserve"> </w:t>
      </w:r>
      <w:proofErr w:type="spellStart"/>
      <w:r w:rsidR="00D54CE7">
        <w:t>Crillon</w:t>
      </w:r>
      <w:proofErr w:type="spellEnd"/>
      <w:r w:rsidR="00D54CE7">
        <w:t xml:space="preserve"> w ramach wystawy </w:t>
      </w:r>
      <w:proofErr w:type="spellStart"/>
      <w:r w:rsidR="00D54CE7">
        <w:rPr>
          <w:i/>
        </w:rPr>
        <w:t>Jeune</w:t>
      </w:r>
      <w:proofErr w:type="spellEnd"/>
      <w:r w:rsidR="00D54CE7">
        <w:rPr>
          <w:i/>
        </w:rPr>
        <w:t xml:space="preserve"> </w:t>
      </w:r>
      <w:proofErr w:type="spellStart"/>
      <w:r w:rsidR="00D54CE7">
        <w:rPr>
          <w:i/>
        </w:rPr>
        <w:t>Pologne</w:t>
      </w:r>
      <w:proofErr w:type="spellEnd"/>
      <w:r w:rsidR="00D54CE7">
        <w:rPr>
          <w:i/>
        </w:rPr>
        <w:t xml:space="preserve"> </w:t>
      </w:r>
      <w:r w:rsidR="00D54CE7">
        <w:t>(</w:t>
      </w:r>
      <w:proofErr w:type="spellStart"/>
      <w:r w:rsidR="00D54CE7">
        <w:t>fr</w:t>
      </w:r>
      <w:proofErr w:type="spellEnd"/>
      <w:r w:rsidR="00D54CE7">
        <w:t xml:space="preserve">. </w:t>
      </w:r>
      <w:r w:rsidR="00D54CE7">
        <w:rPr>
          <w:i/>
        </w:rPr>
        <w:t xml:space="preserve">Młoda </w:t>
      </w:r>
      <w:r w:rsidR="00D54CE7" w:rsidRPr="00D54CE7">
        <w:t>Polska</w:t>
      </w:r>
      <w:r w:rsidR="00D54CE7">
        <w:t>) pokazano kilka prac Witkacego.</w:t>
      </w:r>
      <w:r w:rsidR="00A33943">
        <w:rPr>
          <w:rStyle w:val="Odwoanieprzypisudolnego"/>
        </w:rPr>
        <w:footnoteReference w:id="24"/>
      </w:r>
      <w:r w:rsidR="00D54CE7">
        <w:t xml:space="preserve"> Wtedy też wydano jego </w:t>
      </w:r>
      <w:r w:rsidR="00D54CE7">
        <w:rPr>
          <w:i/>
        </w:rPr>
        <w:t xml:space="preserve">Szkice estetyczne. </w:t>
      </w:r>
      <w:r w:rsidR="00D54CE7">
        <w:t xml:space="preserve">Po kilkuletnim okresie współpracy rozpadła się grupa formistów, a w maju Marceli Popławski rozpoczął prace nad komponowaniem muzyki do libretta </w:t>
      </w:r>
      <w:r w:rsidR="00D54CE7">
        <w:rPr>
          <w:i/>
        </w:rPr>
        <w:t xml:space="preserve">Panny </w:t>
      </w:r>
      <w:proofErr w:type="spellStart"/>
      <w:r w:rsidR="00D54CE7">
        <w:rPr>
          <w:i/>
        </w:rPr>
        <w:t>Tutli-Putli</w:t>
      </w:r>
      <w:proofErr w:type="spellEnd"/>
      <w:r w:rsidR="00D54CE7">
        <w:t xml:space="preserve">. </w:t>
      </w:r>
      <w:r w:rsidR="000249A1" w:rsidRPr="00D54CE7">
        <w:t>Jego</w:t>
      </w:r>
      <w:r w:rsidR="000249A1" w:rsidRPr="000B18AD">
        <w:t xml:space="preserve"> </w:t>
      </w:r>
      <w:r w:rsidR="000249A1" w:rsidRPr="000B18AD">
        <w:rPr>
          <w:i/>
        </w:rPr>
        <w:t xml:space="preserve">Kurka Wodna </w:t>
      </w:r>
      <w:r w:rsidR="00D54CE7">
        <w:t>została wystawiona przez T</w:t>
      </w:r>
      <w:r w:rsidR="000249A1" w:rsidRPr="000B18AD">
        <w:t xml:space="preserve">eatr </w:t>
      </w:r>
      <w:r w:rsidR="00D54CE7">
        <w:t>Słowackiego</w:t>
      </w:r>
      <w:r w:rsidR="000249A1" w:rsidRPr="000B18AD">
        <w:t xml:space="preserve"> w Krakowie</w:t>
      </w:r>
      <w:r w:rsidR="00D54CE7">
        <w:t xml:space="preserve">, odbyły się dwa przedstawienia - po czym zdjęto </w:t>
      </w:r>
      <w:r w:rsidR="00A33943">
        <w:t>ją</w:t>
      </w:r>
      <w:r w:rsidR="008B2073">
        <w:t>, bo </w:t>
      </w:r>
      <w:r w:rsidR="00D54CE7">
        <w:t>budził</w:t>
      </w:r>
      <w:r w:rsidR="00A33943">
        <w:t>a</w:t>
      </w:r>
      <w:r w:rsidR="00D54CE7">
        <w:t xml:space="preserve"> zbyt wielkie kontrowersje</w:t>
      </w:r>
      <w:r w:rsidR="007C4164">
        <w:t>; obawiano się także o stan psychiczny młodzieży</w:t>
      </w:r>
      <w:r w:rsidR="00D54CE7">
        <w:t>.</w:t>
      </w:r>
      <w:r w:rsidR="00A33943">
        <w:rPr>
          <w:rStyle w:val="Odwoanieprzypisudolnego"/>
        </w:rPr>
        <w:footnoteReference w:id="25"/>
      </w:r>
      <w:r w:rsidR="00D54CE7">
        <w:t xml:space="preserve"> Kilka miesięcy później poznał Jadwigę </w:t>
      </w:r>
      <w:proofErr w:type="spellStart"/>
      <w:r w:rsidR="00D54CE7">
        <w:t>Unrug</w:t>
      </w:r>
      <w:proofErr w:type="spellEnd"/>
      <w:r w:rsidR="00D54CE7">
        <w:t xml:space="preserve">, siostrzenicę Wojciecha Kossaka, która w styczniu 1923. przyjechała ponownie do Zakopanego na kurację. Witkacy </w:t>
      </w:r>
      <w:r w:rsidR="00A33943">
        <w:t xml:space="preserve">- </w:t>
      </w:r>
      <w:r w:rsidR="00D54CE7">
        <w:t xml:space="preserve">zupełnie </w:t>
      </w:r>
      <w:r w:rsidR="00A33943">
        <w:t>bez pośpiechu -</w:t>
      </w:r>
      <w:r w:rsidR="00D54CE7">
        <w:t xml:space="preserve"> trzy dni po </w:t>
      </w:r>
      <w:r w:rsidR="00A33943">
        <w:t>jej przyjeździe oświadczył się. I</w:t>
      </w:r>
      <w:r w:rsidR="00D54CE7">
        <w:t xml:space="preserve"> został przyjęty.</w:t>
      </w:r>
      <w:r w:rsidR="00A33943">
        <w:rPr>
          <w:rStyle w:val="Odwoanieprzypisudolnego"/>
        </w:rPr>
        <w:footnoteReference w:id="26"/>
      </w:r>
    </w:p>
    <w:p w:rsidR="00A81ADA" w:rsidRPr="00A81ADA" w:rsidRDefault="00A33943" w:rsidP="00654AAE">
      <w:pPr>
        <w:pStyle w:val="Tekstpodstawowy"/>
        <w:jc w:val="both"/>
      </w:pPr>
      <w:r>
        <w:t>30 IV 1</w:t>
      </w:r>
      <w:r w:rsidR="00145488" w:rsidRPr="000B18AD">
        <w:t xml:space="preserve">923 Stanisław Ignacy ożenił się z Jadwigą </w:t>
      </w:r>
      <w:proofErr w:type="spellStart"/>
      <w:r w:rsidR="00145488" w:rsidRPr="000B18AD">
        <w:t>Unrug</w:t>
      </w:r>
      <w:proofErr w:type="spellEnd"/>
      <w:r w:rsidR="008B2073">
        <w:t xml:space="preserve"> w kościele parafialnym w </w:t>
      </w:r>
      <w:r>
        <w:t>Zakopanem. Od tego czasu</w:t>
      </w:r>
      <w:r w:rsidR="00145488" w:rsidRPr="000B18AD">
        <w:t xml:space="preserve"> pomieszk</w:t>
      </w:r>
      <w:r>
        <w:t>iwał</w:t>
      </w:r>
      <w:r w:rsidR="00145488" w:rsidRPr="000B18AD">
        <w:t xml:space="preserve"> - na </w:t>
      </w:r>
      <w:r w:rsidR="008B2073">
        <w:t>przemian - u żony w Warszawie i </w:t>
      </w:r>
      <w:r w:rsidR="00145488" w:rsidRPr="000B18AD">
        <w:t xml:space="preserve">matki w Zakopanem. Napisał wówczas kolejne trzy sztuki: </w:t>
      </w:r>
      <w:r w:rsidR="00145488" w:rsidRPr="000B18AD">
        <w:rPr>
          <w:i/>
        </w:rPr>
        <w:t>Wariata i zakonnicę</w:t>
      </w:r>
      <w:r w:rsidR="00145488" w:rsidRPr="000B18AD">
        <w:t xml:space="preserve">, </w:t>
      </w:r>
      <w:r w:rsidR="00145488" w:rsidRPr="000B18AD">
        <w:rPr>
          <w:i/>
        </w:rPr>
        <w:t>Szaloną Lokomotywę</w:t>
      </w:r>
      <w:r w:rsidR="00145488" w:rsidRPr="000B18AD">
        <w:t xml:space="preserve"> oraz </w:t>
      </w:r>
      <w:proofErr w:type="spellStart"/>
      <w:r w:rsidR="00145488" w:rsidRPr="000B18AD">
        <w:rPr>
          <w:i/>
        </w:rPr>
        <w:t>Janulkę</w:t>
      </w:r>
      <w:proofErr w:type="spellEnd"/>
      <w:r w:rsidR="00145488" w:rsidRPr="000B18AD">
        <w:rPr>
          <w:i/>
        </w:rPr>
        <w:t xml:space="preserve">, córkę </w:t>
      </w:r>
      <w:proofErr w:type="spellStart"/>
      <w:r w:rsidR="00145488" w:rsidRPr="000B18AD">
        <w:rPr>
          <w:i/>
        </w:rPr>
        <w:t>Fizdejki</w:t>
      </w:r>
      <w:proofErr w:type="spellEnd"/>
      <w:r w:rsidR="00145488" w:rsidRPr="000B18AD">
        <w:t xml:space="preserve"> </w:t>
      </w:r>
      <w:r>
        <w:t xml:space="preserve">(zadedykowaną żonie) </w:t>
      </w:r>
      <w:r w:rsidR="00145488" w:rsidRPr="000B18AD">
        <w:t xml:space="preserve">i wydał zbiór szkiców z lat 1919-22 pod tytułem </w:t>
      </w:r>
      <w:r w:rsidR="00145488" w:rsidRPr="000B18AD">
        <w:rPr>
          <w:i/>
        </w:rPr>
        <w:t>Teatr</w:t>
      </w:r>
      <w:r w:rsidR="00145488" w:rsidRPr="000B18AD">
        <w:t xml:space="preserve">. </w:t>
      </w:r>
      <w:r>
        <w:t xml:space="preserve">W lipcu odbyła się prapremiera </w:t>
      </w:r>
      <w:r w:rsidR="008B2073">
        <w:rPr>
          <w:i/>
        </w:rPr>
        <w:t>W </w:t>
      </w:r>
      <w:r>
        <w:rPr>
          <w:i/>
        </w:rPr>
        <w:t>małym dworku</w:t>
      </w:r>
      <w:r>
        <w:t xml:space="preserve"> w Teatrze Miejskim w Toruniu w reżyserii Wacława Malinowskiego.</w:t>
      </w:r>
      <w:r>
        <w:rPr>
          <w:rStyle w:val="Odwoanieprzypisudolnego"/>
        </w:rPr>
        <w:footnoteReference w:id="27"/>
      </w:r>
      <w:r w:rsidR="00A81ADA">
        <w:t xml:space="preserve"> Od listopada Jadwiga znów zamieszkała w Zakopanem - jednak ty</w:t>
      </w:r>
      <w:r w:rsidR="008B2073">
        <w:t>lko na rok, gdyż </w:t>
      </w:r>
      <w:r w:rsidR="00A81ADA">
        <w:t xml:space="preserve">jej stosunki z matką Witkacego nie układały się dobrze. W 1924. toruński Teatr Miejski wystawił </w:t>
      </w:r>
      <w:r w:rsidR="00A81ADA">
        <w:rPr>
          <w:i/>
        </w:rPr>
        <w:t>Wariata i zakonnicę</w:t>
      </w:r>
      <w:r w:rsidR="00A81ADA">
        <w:t xml:space="preserve">(pod złagodzonym tytułem </w:t>
      </w:r>
      <w:r w:rsidR="00A81ADA">
        <w:rPr>
          <w:i/>
        </w:rPr>
        <w:t>Wariat i pielęgniarka</w:t>
      </w:r>
      <w:r w:rsidR="00A81ADA">
        <w:t>) i - o dziwo - premiera okazała się być sukcesem.</w:t>
      </w:r>
      <w:r w:rsidR="00A81ADA">
        <w:rPr>
          <w:rStyle w:val="Odwoanieprzypisudolnego"/>
        </w:rPr>
        <w:footnoteReference w:id="28"/>
      </w:r>
      <w:r w:rsidR="00A81ADA">
        <w:t xml:space="preserve"> Latem poznał w Zakopanem </w:t>
      </w:r>
      <w:proofErr w:type="spellStart"/>
      <w:r w:rsidR="00A81ADA">
        <w:t>d</w:t>
      </w:r>
      <w:r w:rsidR="008B2073">
        <w:t>r</w:t>
      </w:r>
      <w:proofErr w:type="spellEnd"/>
      <w:r w:rsidR="008B2073">
        <w:t>. </w:t>
      </w:r>
      <w:r w:rsidR="00A81ADA">
        <w:t xml:space="preserve">Teodora </w:t>
      </w:r>
      <w:proofErr w:type="spellStart"/>
      <w:r w:rsidR="00A81ADA">
        <w:t>Białynickiego-Birulę</w:t>
      </w:r>
      <w:proofErr w:type="spellEnd"/>
      <w:r w:rsidR="00A81ADA">
        <w:t>, z którym wkrótce połączyła go wieloletnia przyjaźń - wedle legendy miał być on jedną z nielicznych osób, z którą nigdy nie zerwał stosunków.</w:t>
      </w:r>
      <w:r w:rsidR="00A81ADA">
        <w:rPr>
          <w:rStyle w:val="Odwoanieprzypisudolnego"/>
        </w:rPr>
        <w:footnoteReference w:id="29"/>
      </w:r>
    </w:p>
    <w:p w:rsidR="00145488" w:rsidRPr="000B18AD" w:rsidRDefault="003F4E81" w:rsidP="00654AAE">
      <w:pPr>
        <w:pStyle w:val="Tekstpodstawowy"/>
        <w:jc w:val="both"/>
      </w:pPr>
      <w:r>
        <w:t xml:space="preserve">Zaczął pisać swoją </w:t>
      </w:r>
      <w:r w:rsidR="003E76CB">
        <w:t>drugą</w:t>
      </w:r>
      <w:r>
        <w:t xml:space="preserve"> powieść, </w:t>
      </w:r>
      <w:r>
        <w:rPr>
          <w:i/>
        </w:rPr>
        <w:t xml:space="preserve">Pożegnanie </w:t>
      </w:r>
      <w:r w:rsidRPr="003F4E81">
        <w:t>jesieni</w:t>
      </w:r>
      <w:r>
        <w:t xml:space="preserve">. </w:t>
      </w:r>
      <w:r w:rsidR="00145488" w:rsidRPr="003F4E81">
        <w:t>Dokonując</w:t>
      </w:r>
      <w:r w:rsidR="00145488" w:rsidRPr="000B18AD">
        <w:t xml:space="preserve"> </w:t>
      </w:r>
      <w:r w:rsidR="008B2073">
        <w:t xml:space="preserve">pierwszych </w:t>
      </w:r>
      <w:r w:rsidR="00145488" w:rsidRPr="000B18AD">
        <w:t>kontrolowanych eksperymentów z narkotykami, bada twórczość własną, stworzoną pod ich wpływem.</w:t>
      </w:r>
      <w:r>
        <w:t xml:space="preserve"> Od tego czasu już nie maluje złożonych kompozycji - później powstawały wyłącznie rysunki i portrety.</w:t>
      </w:r>
    </w:p>
    <w:p w:rsidR="002B030E" w:rsidRPr="002B030E" w:rsidRDefault="00145488" w:rsidP="00654AAE">
      <w:pPr>
        <w:pStyle w:val="Tekstpodstawowy"/>
        <w:jc w:val="both"/>
      </w:pPr>
      <w:r w:rsidRPr="000B18AD">
        <w:t xml:space="preserve">Ostatnia sztuka Witkacego z lat 20. XX w., która się zachowała do dziś, to </w:t>
      </w:r>
      <w:r w:rsidRPr="000B18AD">
        <w:rPr>
          <w:i/>
        </w:rPr>
        <w:t>Sonata Belzebuba</w:t>
      </w:r>
      <w:r w:rsidR="003F4E81">
        <w:t xml:space="preserve">, powstała w 1925 r. W lutym tego roku miał miejsce pierwszy sukces teatralny Witkacego: </w:t>
      </w:r>
      <w:r w:rsidR="003F4E81">
        <w:rPr>
          <w:i/>
        </w:rPr>
        <w:t>Jan Maciej Karol Wścieklica</w:t>
      </w:r>
      <w:r w:rsidR="003F4E81">
        <w:t xml:space="preserve">, wystawiony w Teatrze im. A. Fredry w Warszawie (później nawet wyruszył w miesięczne </w:t>
      </w:r>
      <w:proofErr w:type="spellStart"/>
      <w:r w:rsidR="003F4E81">
        <w:t>tournée</w:t>
      </w:r>
      <w:proofErr w:type="spellEnd"/>
      <w:r w:rsidR="003F4E81">
        <w:t xml:space="preserve"> po Polsce). W marcu </w:t>
      </w:r>
      <w:proofErr w:type="spellStart"/>
      <w:r w:rsidR="003F4E81">
        <w:rPr>
          <w:i/>
        </w:rPr>
        <w:lastRenderedPageBreak/>
        <w:t>Skamander</w:t>
      </w:r>
      <w:proofErr w:type="spellEnd"/>
      <w:r w:rsidR="003F4E81">
        <w:rPr>
          <w:i/>
        </w:rPr>
        <w:t xml:space="preserve"> </w:t>
      </w:r>
      <w:r w:rsidR="003F4E81">
        <w:t xml:space="preserve">wydrukował </w:t>
      </w:r>
      <w:r w:rsidR="003F4E81">
        <w:rPr>
          <w:i/>
        </w:rPr>
        <w:t xml:space="preserve">Wariata i zakonnicę </w:t>
      </w:r>
      <w:r w:rsidR="003F4E81">
        <w:t>- bez kon</w:t>
      </w:r>
      <w:r w:rsidR="008B2073">
        <w:t>sultacji  korekty z autorem, co wy</w:t>
      </w:r>
      <w:r w:rsidR="003F4E81">
        <w:t>w</w:t>
      </w:r>
      <w:r w:rsidR="008B2073">
        <w:t>oł</w:t>
      </w:r>
      <w:r w:rsidR="003F4E81">
        <w:t xml:space="preserve">ało kolejny konflikt Stanisława z redakcją. W kwietniu, by poradzić sobie jakoś z problemami finansowymi, założył Firmę Portretową </w:t>
      </w:r>
      <w:r w:rsidR="003F4E81">
        <w:rPr>
          <w:i/>
        </w:rPr>
        <w:t>S.I. Witkiewicz</w:t>
      </w:r>
      <w:r w:rsidR="002B030E">
        <w:t>, której zadaniem (jak nazwa wskazuje) było wykonywanie portretów na zlecenie</w:t>
      </w:r>
      <w:r w:rsidR="008B2073">
        <w:t xml:space="preserve"> (ewentualnie bez)</w:t>
      </w:r>
      <w:r w:rsidR="002B030E">
        <w:t>. Firma miała swój własny regulamin, który głosił m.in. że klient nie może żądać, by Witkiewicz (na dziełach o charakterze czysto zarobkowym nigdy nie podpisywał się pseudonimem Witkacy - chociaż nie wszystkie prace Firmy Portretowej miały taki charakter) przedstawił coś inaczej, ponieważ to on (nie klient) ma zawsze rację. Krytyka także była zabroniona.</w:t>
      </w:r>
      <w:r w:rsidR="002B030E">
        <w:rPr>
          <w:rStyle w:val="Odwoanieprzypisudolnego"/>
        </w:rPr>
        <w:footnoteReference w:id="30"/>
      </w:r>
      <w:r w:rsidR="002B030E">
        <w:t xml:space="preserve"> </w:t>
      </w:r>
      <w:r w:rsidRPr="000B18AD">
        <w:t xml:space="preserve">Wtedy też, </w:t>
      </w:r>
      <w:r w:rsidR="002B030E">
        <w:t xml:space="preserve">po rozłamie wewnątrz Towarzystwa Teatralnego, </w:t>
      </w:r>
      <w:r w:rsidRPr="000B18AD">
        <w:t>Stanisław Ignacy wraz z kilkoma przyjaciółmi, zorganizował amatorski teatr eksperymentalny, Teatr Formistyczny, który przetrwał dwa lata.</w:t>
      </w:r>
      <w:r w:rsidR="002B030E">
        <w:rPr>
          <w:rStyle w:val="Odwoanieprzypisudolnego"/>
        </w:rPr>
        <w:footnoteReference w:id="31"/>
      </w:r>
      <w:r w:rsidR="008B2073">
        <w:t xml:space="preserve"> W </w:t>
      </w:r>
      <w:r w:rsidRPr="000B18AD">
        <w:t xml:space="preserve">tym czasie wystawił kilka jego sztuk, w tym: </w:t>
      </w:r>
      <w:r w:rsidRPr="000B18AD">
        <w:rPr>
          <w:i/>
        </w:rPr>
        <w:t>W</w:t>
      </w:r>
      <w:r w:rsidR="002B030E">
        <w:rPr>
          <w:i/>
        </w:rPr>
        <w:t xml:space="preserve"> małym dworku, W</w:t>
      </w:r>
      <w:r w:rsidRPr="000B18AD">
        <w:rPr>
          <w:i/>
        </w:rPr>
        <w:t>ariata i zakonnicę</w:t>
      </w:r>
      <w:r w:rsidR="008B2073">
        <w:t xml:space="preserve"> i </w:t>
      </w:r>
      <w:r w:rsidRPr="000B18AD">
        <w:rPr>
          <w:i/>
        </w:rPr>
        <w:t>Nowe wyzwolenie</w:t>
      </w:r>
      <w:r w:rsidRPr="000B18AD">
        <w:t xml:space="preserve">. </w:t>
      </w:r>
      <w:r w:rsidR="002B030E">
        <w:t xml:space="preserve">Jeszcze w 1925. napisał z Marią Pawlikowską sztukę </w:t>
      </w:r>
      <w:r w:rsidR="002B030E">
        <w:rPr>
          <w:i/>
        </w:rPr>
        <w:t xml:space="preserve">Ostatnia godzina Heleny Pfeiffer </w:t>
      </w:r>
      <w:r w:rsidR="002B030E">
        <w:t>- jeden ze stosunkowo niel</w:t>
      </w:r>
      <w:r w:rsidR="008B2073">
        <w:t>icznych utworów, które pisał we </w:t>
      </w:r>
      <w:r w:rsidR="002B030E">
        <w:t>współpracy z kimkolwiek.</w:t>
      </w:r>
      <w:r w:rsidR="002B030E">
        <w:rPr>
          <w:rStyle w:val="Odwoanieprzypisudolnego"/>
        </w:rPr>
        <w:footnoteReference w:id="32"/>
      </w:r>
    </w:p>
    <w:p w:rsidR="003E76CB" w:rsidRPr="003E76CB" w:rsidRDefault="00145488" w:rsidP="00654AAE">
      <w:pPr>
        <w:pStyle w:val="Tekstpodstawowy"/>
        <w:jc w:val="both"/>
      </w:pPr>
      <w:r w:rsidRPr="000B18AD">
        <w:t xml:space="preserve">Rok później, próbował wystawić w Warszawie </w:t>
      </w:r>
      <w:proofErr w:type="spellStart"/>
      <w:r w:rsidRPr="000B18AD">
        <w:rPr>
          <w:i/>
        </w:rPr>
        <w:t>Tumora</w:t>
      </w:r>
      <w:proofErr w:type="spellEnd"/>
      <w:r w:rsidRPr="000B18AD">
        <w:rPr>
          <w:i/>
        </w:rPr>
        <w:t xml:space="preserve"> </w:t>
      </w:r>
      <w:proofErr w:type="spellStart"/>
      <w:r w:rsidRPr="000B18AD">
        <w:rPr>
          <w:i/>
        </w:rPr>
        <w:t>Mózgowicza</w:t>
      </w:r>
      <w:proofErr w:type="spellEnd"/>
      <w:r w:rsidR="008B2073">
        <w:t>, lecz </w:t>
      </w:r>
      <w:r w:rsidRPr="000B18AD">
        <w:t xml:space="preserve">przedsięwzięcie to nie doszło do skutku, ponieważ aktorzy odmówili brania udziału w </w:t>
      </w:r>
      <w:r w:rsidRPr="000B18AD">
        <w:rPr>
          <w:i/>
        </w:rPr>
        <w:t>głupim nonsensie</w:t>
      </w:r>
      <w:r w:rsidR="008B2073">
        <w:rPr>
          <w:i/>
        </w:rPr>
        <w:t xml:space="preserve"> </w:t>
      </w:r>
      <w:r w:rsidR="008B2073">
        <w:t>(i wybuchł skandal... nie pierwszy i nie ostatni dla twórczości S.I. Witkiewicza)</w:t>
      </w:r>
      <w:r w:rsidR="0006478B" w:rsidRPr="000B18AD">
        <w:t>.</w:t>
      </w:r>
      <w:r w:rsidR="003E76CB">
        <w:rPr>
          <w:rStyle w:val="Odwoanieprzypisudolnego"/>
        </w:rPr>
        <w:footnoteReference w:id="33"/>
      </w:r>
      <w:r w:rsidR="008B2073">
        <w:t xml:space="preserve"> Witkacy nie zraził</w:t>
      </w:r>
      <w:r w:rsidR="0006478B" w:rsidRPr="000B18AD">
        <w:t xml:space="preserve"> się</w:t>
      </w:r>
      <w:r w:rsidR="008B2073">
        <w:t xml:space="preserve"> (jemu raczej nie przychodziło do głowy, że to z nim jest coś nie tak; zazwyczaj twierdził, że wszyscy pozostali są w błędzie i nie rozumieją jego geniuszu... inna sprawa, że miał rację), pisał</w:t>
      </w:r>
      <w:r w:rsidR="0006478B" w:rsidRPr="000B18AD">
        <w:t xml:space="preserve"> k</w:t>
      </w:r>
      <w:r w:rsidR="008B2073">
        <w:t>olejne sztuki, dwa razy wystawił</w:t>
      </w:r>
      <w:r w:rsidR="0006478B" w:rsidRPr="000B18AD">
        <w:t xml:space="preserve"> namalowane przez siebie portrety i </w:t>
      </w:r>
      <w:r w:rsidR="008B2073">
        <w:t>s</w:t>
      </w:r>
      <w:r w:rsidR="0006478B" w:rsidRPr="000B18AD">
        <w:t>kończy</w:t>
      </w:r>
      <w:r w:rsidR="008B2073">
        <w:t>ł</w:t>
      </w:r>
      <w:r w:rsidR="0006478B" w:rsidRPr="000B18AD">
        <w:t xml:space="preserve"> </w:t>
      </w:r>
      <w:r w:rsidR="0006478B" w:rsidRPr="000B18AD">
        <w:rPr>
          <w:i/>
        </w:rPr>
        <w:t>Pożegnanie jesieni</w:t>
      </w:r>
      <w:r w:rsidR="0006478B" w:rsidRPr="000B18AD">
        <w:t>, które zostało opublikowane w 1927.</w:t>
      </w:r>
      <w:r w:rsidR="003E76CB">
        <w:t xml:space="preserve"> Jan Pawłowski z powodzeniem wystawił </w:t>
      </w:r>
      <w:r w:rsidR="003E76CB">
        <w:rPr>
          <w:i/>
        </w:rPr>
        <w:t xml:space="preserve">Wścieklicę </w:t>
      </w:r>
      <w:r w:rsidR="003E76CB">
        <w:t xml:space="preserve">w Teatrze Małym we Lwowie, czego nie udało się powtórzyć w Teatrze Niezależnym, prezentującym dwa miesiące później </w:t>
      </w:r>
      <w:r w:rsidR="003E76CB">
        <w:rPr>
          <w:i/>
        </w:rPr>
        <w:t>Bzika tropikalnego</w:t>
      </w:r>
      <w:r w:rsidR="003E76CB">
        <w:t xml:space="preserve"> - przedstawienie zostało zmiażdżone przez krytykę.</w:t>
      </w:r>
      <w:r w:rsidR="003E76CB">
        <w:rPr>
          <w:rStyle w:val="Odwoanieprzypisudolnego"/>
        </w:rPr>
        <w:footnoteReference w:id="34"/>
      </w:r>
    </w:p>
    <w:p w:rsidR="004077D6" w:rsidRDefault="004077D6" w:rsidP="00654AAE">
      <w:pPr>
        <w:pStyle w:val="Tekstpodstawowy"/>
        <w:jc w:val="both"/>
      </w:pPr>
      <w:r>
        <w:t xml:space="preserve">W maju 1927. rozpoczął stałą współpracę z warszawskim dziennikiem </w:t>
      </w:r>
      <w:r>
        <w:rPr>
          <w:i/>
        </w:rPr>
        <w:t>Przegląd Wieczorny</w:t>
      </w:r>
      <w:r>
        <w:t xml:space="preserve">, w którym co tydzień publikował felietony artystyczno-teatralne. Z końcem miesiąca zaczął się proces definitywnego rozpadu Teatru Formistycznego, podczas gdy w Łodzi, w Teatrze Miejskim, wystawiono </w:t>
      </w:r>
      <w:r>
        <w:rPr>
          <w:i/>
        </w:rPr>
        <w:t xml:space="preserve">Persy </w:t>
      </w:r>
      <w:proofErr w:type="spellStart"/>
      <w:r>
        <w:rPr>
          <w:i/>
        </w:rPr>
        <w:t>Zwierżontkowską</w:t>
      </w:r>
      <w:proofErr w:type="spellEnd"/>
      <w:r>
        <w:t xml:space="preserve"> - która zebrała </w:t>
      </w:r>
      <w:r w:rsidR="008B2073">
        <w:t>wyłącznie</w:t>
      </w:r>
      <w:r>
        <w:t xml:space="preserve"> złe opinie. W połowie czerwca zaczął pisać trzecią powieść - </w:t>
      </w:r>
      <w:r>
        <w:rPr>
          <w:i/>
        </w:rPr>
        <w:t>Nienasycenie</w:t>
      </w:r>
      <w:r>
        <w:t xml:space="preserve"> (katastroficzną wizją świata, w którym komunistyczne Chiny wywołały </w:t>
      </w:r>
      <w:r w:rsidR="008B2073">
        <w:t xml:space="preserve">kolejną wielką </w:t>
      </w:r>
      <w:r>
        <w:t xml:space="preserve">wojnę) oraz </w:t>
      </w:r>
      <w:r>
        <w:rPr>
          <w:i/>
        </w:rPr>
        <w:t xml:space="preserve">Szewców </w:t>
      </w:r>
      <w:r w:rsidR="008B2073">
        <w:t>(</w:t>
      </w:r>
      <w:r>
        <w:t xml:space="preserve">najbardziej znany i uznawany za najlepszy, najdojrzalszy w całym </w:t>
      </w:r>
      <w:r w:rsidR="008B2073">
        <w:t xml:space="preserve">jego </w:t>
      </w:r>
      <w:r>
        <w:t>artystycznym dorobku dramat</w:t>
      </w:r>
      <w:r w:rsidR="008B2073">
        <w:t>)</w:t>
      </w:r>
      <w:r>
        <w:t xml:space="preserve">. </w:t>
      </w:r>
      <w:r w:rsidR="0093305D">
        <w:t>Latem zerwał wieloletni romans z Marią Pawlikowską, pozostając z nią z nią w przyjacielskich (</w:t>
      </w:r>
      <w:r w:rsidR="0093305D" w:rsidRPr="0093305D">
        <w:rPr>
          <w:i/>
        </w:rPr>
        <w:t>metafizycznych</w:t>
      </w:r>
      <w:r w:rsidR="0093305D">
        <w:t>) relacjach.</w:t>
      </w:r>
      <w:r w:rsidR="008B2073">
        <w:rPr>
          <w:rStyle w:val="Odwoanieprzypisudolnego"/>
        </w:rPr>
        <w:footnoteReference w:id="35"/>
      </w:r>
      <w:r w:rsidR="0093305D">
        <w:t xml:space="preserve"> </w:t>
      </w:r>
      <w:r w:rsidRPr="0093305D">
        <w:t>W</w:t>
      </w:r>
      <w:r>
        <w:t xml:space="preserve"> kwietniu 1928. w poznańskim Teatrze Nowym ukazała się prapremiera </w:t>
      </w:r>
      <w:r>
        <w:rPr>
          <w:i/>
        </w:rPr>
        <w:t>Metafizyki dwugłowego cielęcia</w:t>
      </w:r>
      <w:r>
        <w:t xml:space="preserve">. Inscenizacja okazała się być tak wielką katastrofą i karykaturą Czystej Formy, że sam Witkacy po </w:t>
      </w:r>
      <w:r w:rsidR="0093305D">
        <w:t xml:space="preserve">I akcie chyłkiem uciekł z sali. Później nawet przyznał, że prawie nie poznał własnej sztuki. Na </w:t>
      </w:r>
      <w:r w:rsidR="0093305D">
        <w:lastRenderedPageBreak/>
        <w:t>spotkaniu z aktorami, po raz pierwszy po długiej przerwie, upił się - i tak mu jakoś zeszło przez następne cztery dni. Kiedy przestał i po</w:t>
      </w:r>
      <w:r w:rsidR="00823B57">
        <w:t>stanowił wrócić do niepicia (co </w:t>
      </w:r>
      <w:r w:rsidR="0093305D">
        <w:t xml:space="preserve">na swoich obrazach oznaczał jako </w:t>
      </w:r>
      <w:proofErr w:type="spellStart"/>
      <w:r w:rsidR="0093305D">
        <w:t>Nπ</w:t>
      </w:r>
      <w:proofErr w:type="spellEnd"/>
      <w:r w:rsidR="0093305D">
        <w:t>, dopisując długość okresu, w którym mu się to udawało), zabrakło mu nałogów, więc zaczął eksperymentować z peyotlem.</w:t>
      </w:r>
      <w:r w:rsidR="003A55C1">
        <w:rPr>
          <w:rStyle w:val="Odwoanieprzypisudolnego"/>
        </w:rPr>
        <w:footnoteReference w:id="36"/>
      </w:r>
    </w:p>
    <w:p w:rsidR="0093305D" w:rsidRDefault="0093305D" w:rsidP="00654AAE">
      <w:pPr>
        <w:pStyle w:val="Tekstpodstawowy"/>
        <w:jc w:val="both"/>
      </w:pPr>
      <w:r>
        <w:t xml:space="preserve">Narkotyk najwyraźniej mu </w:t>
      </w:r>
      <w:r w:rsidRPr="00823B57">
        <w:rPr>
          <w:i/>
        </w:rPr>
        <w:t>służył</w:t>
      </w:r>
      <w:r>
        <w:t>, bo niedługo po pierwszym peyotlowym seansie, zmuszony był jechać na kurację do Żegiestowa. Tymczasem, w ramach Salonu Jesiennego w Paryżu otwarto Dział Polski, w ramac</w:t>
      </w:r>
      <w:r w:rsidR="00823B57">
        <w:t xml:space="preserve">h którego wystawiono 86 prac </w:t>
      </w:r>
      <w:r w:rsidR="00823B57" w:rsidRPr="00823B57">
        <w:t>30</w:t>
      </w:r>
      <w:r w:rsidR="00823B57">
        <w:t> </w:t>
      </w:r>
      <w:r w:rsidRPr="00823B57">
        <w:t>malarzy</w:t>
      </w:r>
      <w:r>
        <w:t>, w tym 11 dzieł Witkacego</w:t>
      </w:r>
      <w:r w:rsidR="007C4164">
        <w:t>. Częstotliwość odbywania się seansów peyotlowych nasiliła się; przeprowadzał je zazwycza</w:t>
      </w:r>
      <w:r w:rsidR="00823B57">
        <w:t>j w towarzystwie przyjaciół lub </w:t>
      </w:r>
      <w:r w:rsidR="007C4164">
        <w:t>lekarza, bowiem, jak twierdził, szukał w nich lekarstwa na swe różne, wciąż mnożące się, schorzenia.</w:t>
      </w:r>
    </w:p>
    <w:p w:rsidR="003A55C1" w:rsidRDefault="0006478B" w:rsidP="00654AAE">
      <w:pPr>
        <w:pStyle w:val="Tekstpodstawowy"/>
        <w:jc w:val="both"/>
      </w:pPr>
      <w:r w:rsidRPr="000B18AD">
        <w:t xml:space="preserve">W 1929 roku los przyniósł Witkacemu spotkanie z </w:t>
      </w:r>
      <w:r w:rsidR="003A55C1">
        <w:t xml:space="preserve">17 lat młodszą </w:t>
      </w:r>
      <w:r w:rsidRPr="000B18AD">
        <w:t xml:space="preserve">Czesławą </w:t>
      </w:r>
      <w:proofErr w:type="spellStart"/>
      <w:r w:rsidR="00823B57">
        <w:t>Oknińską-</w:t>
      </w:r>
      <w:r w:rsidRPr="000B18AD">
        <w:t>Korzeniowską</w:t>
      </w:r>
      <w:proofErr w:type="spellEnd"/>
      <w:r w:rsidRPr="000B18AD">
        <w:t xml:space="preserve"> - osobą, która wywarła nań największy wpływ w ciągu ostatnich lat jego życia. </w:t>
      </w:r>
      <w:r w:rsidR="003A55C1">
        <w:t>Wtedy też żona coraz rzadziej odwiedza go w Zakopanem, a długość jej wizyt także stopniowo maleje (zresztą sam arty</w:t>
      </w:r>
      <w:r w:rsidR="00823B57">
        <w:t>sta pisał do niej w listach, by </w:t>
      </w:r>
      <w:r w:rsidR="003A55C1">
        <w:t>przyjeżdżała, ale nie próbowała nawet z nim zamieszkać, dochodząc dość jasno do</w:t>
      </w:r>
      <w:r w:rsidR="00823B57">
        <w:t xml:space="preserve"> elegancko ujętej</w:t>
      </w:r>
      <w:r w:rsidR="003A55C1">
        <w:t xml:space="preserve"> konkluzji, że by się pozabijali). W grudniu Witkacy sam doszedł do wniosku, że peyotl to jednak nie był najlepszy z jego pomysłów, bo podczas jednego z eksperymentów okazało się, że nie ma żadnej różnicy w poziomie jego malarstwa</w:t>
      </w:r>
      <w:r w:rsidR="00823B57">
        <w:t>:</w:t>
      </w:r>
      <w:r w:rsidR="003A55C1">
        <w:t xml:space="preserve"> na trzeźwo i po zażyciu narkotyku</w:t>
      </w:r>
      <w:r w:rsidR="00871893">
        <w:t>. Doświadczenie to przekonało go ostatecznie do napisania książki o narkotykach, nad którą prace rozpoczął w lutym 1930 r.</w:t>
      </w:r>
      <w:r w:rsidR="00871893">
        <w:rPr>
          <w:rStyle w:val="Odwoanieprzypisudolnego"/>
        </w:rPr>
        <w:footnoteReference w:id="37"/>
      </w:r>
    </w:p>
    <w:p w:rsidR="00871893" w:rsidRPr="00871893" w:rsidRDefault="00871893" w:rsidP="00654AAE">
      <w:pPr>
        <w:pStyle w:val="Tekstpodstawowy"/>
        <w:jc w:val="both"/>
        <w:rPr>
          <w:i/>
        </w:rPr>
      </w:pPr>
      <w:r>
        <w:t xml:space="preserve">Paryż po raz kolejny okazał sympatię S.I. Witkiewiczowi, decydując się urządzić wystawę wyłącznie jego obrazów w Galerie Zak. </w:t>
      </w:r>
      <w:r w:rsidR="0006478B" w:rsidRPr="000B18AD">
        <w:t xml:space="preserve">Wydano </w:t>
      </w:r>
      <w:r w:rsidR="0006478B" w:rsidRPr="000B18AD">
        <w:rPr>
          <w:i/>
        </w:rPr>
        <w:t>Nienasycenie</w:t>
      </w:r>
      <w:r w:rsidR="00E6577B">
        <w:t xml:space="preserve"> (1930), </w:t>
      </w:r>
      <w:r w:rsidR="00E6577B" w:rsidRPr="00E6577B">
        <w:t>a</w:t>
      </w:r>
      <w:r w:rsidR="00E6577B">
        <w:t> </w:t>
      </w:r>
      <w:r w:rsidR="0006478B" w:rsidRPr="00E6577B">
        <w:t>artysta</w:t>
      </w:r>
      <w:r w:rsidR="0006478B" w:rsidRPr="000B18AD">
        <w:t xml:space="preserve"> poświęcił s</w:t>
      </w:r>
      <w:r>
        <w:t>ię niemal całkowicie filozofii</w:t>
      </w:r>
      <w:r w:rsidR="0006478B" w:rsidRPr="000B18AD">
        <w:t>.</w:t>
      </w:r>
      <w:r>
        <w:t xml:space="preserve"> Latem do Zakopanego przyjechał Malinowski, dzięki czemu doszło do spotkania trójki przyjaciół z dzieciństwa: Witkiewicza, Chwistka i Malinowskiego. W podobnym czasie odwiedziła Witkacego pisarka, Zofia Nałkowska, z którą nawiązał całkiem przyjazne stosunki.</w:t>
      </w:r>
    </w:p>
    <w:p w:rsidR="00871893" w:rsidRDefault="00871893" w:rsidP="00654AAE">
      <w:pPr>
        <w:pStyle w:val="Tekstpodstawowy"/>
        <w:jc w:val="both"/>
      </w:pPr>
      <w:r>
        <w:t>Następny rok to okres ożywionej działalności publicystyczno-popularyzatorskiej. Stanisław Ignacy postawił sobie za cel podniesienie p</w:t>
      </w:r>
      <w:r w:rsidR="00E6577B">
        <w:t>oziomu debaty artystycznej w II </w:t>
      </w:r>
      <w:r>
        <w:t>Rzeczpospolitej - i nie udało mu się.</w:t>
      </w:r>
      <w:r>
        <w:rPr>
          <w:rStyle w:val="Odwoanieprzypisudolnego"/>
        </w:rPr>
        <w:footnoteReference w:id="38"/>
      </w:r>
      <w:r>
        <w:t xml:space="preserve"> Pisał:</w:t>
      </w:r>
    </w:p>
    <w:p w:rsidR="00871893" w:rsidRDefault="00E37726" w:rsidP="00871893">
      <w:pPr>
        <w:pStyle w:val="Cytat"/>
      </w:pPr>
      <w:r>
        <w:t>Obecne pokolenie literatów nie czuje na jakim bagnie tańczy swój ostatni efemeryczny taniec i nie dba nie tylko o pokolenia następne literatów i „słuchaczy”, ale nawet o swoją „spokojną starość”.</w:t>
      </w:r>
      <w:r>
        <w:rPr>
          <w:rStyle w:val="Odwoanieprzypisudolnego"/>
        </w:rPr>
        <w:footnoteReference w:id="39"/>
      </w:r>
    </w:p>
    <w:p w:rsidR="00823B57" w:rsidRDefault="00823B57" w:rsidP="00654AAE">
      <w:pPr>
        <w:pStyle w:val="Tekstpodstawowy"/>
        <w:jc w:val="both"/>
      </w:pPr>
      <w:r>
        <w:t xml:space="preserve">1931 r. spędza na przemian w Zakopanem i Warszawie. Podczas jednego z pobytów w stolicy, wybrał się </w:t>
      </w:r>
      <w:r w:rsidR="00E6577B">
        <w:t xml:space="preserve">w połowie czerwca </w:t>
      </w:r>
      <w:r>
        <w:t>do Sulejówka, gdzie miał okazję wykonać portrety Aleksandry Piłsudskiej i córek marszałka, ale zwierza się matce, że:</w:t>
      </w:r>
    </w:p>
    <w:p w:rsidR="00823B57" w:rsidRDefault="00823B57" w:rsidP="00823B57">
      <w:pPr>
        <w:pStyle w:val="Cytat"/>
      </w:pPr>
      <w:r>
        <w:lastRenderedPageBreak/>
        <w:t>Piłsudskiego już chyba teraz (i w ogóle) nie narysuję - to trudno. I tak dobrze, że go z bliska widziałem.</w:t>
      </w:r>
      <w:r>
        <w:rPr>
          <w:rStyle w:val="Odwoanieprzypisudolnego"/>
        </w:rPr>
        <w:footnoteReference w:id="40"/>
      </w:r>
    </w:p>
    <w:p w:rsidR="00823B57" w:rsidRDefault="00E6577B" w:rsidP="00E6577B">
      <w:pPr>
        <w:jc w:val="both"/>
      </w:pPr>
      <w:r>
        <w:t>Niedługo potem musiał wrócić do Zakopanego, bo c</w:t>
      </w:r>
      <w:r w:rsidR="008644BD">
        <w:t xml:space="preserve">horoba Marii </w:t>
      </w:r>
      <w:proofErr w:type="spellStart"/>
      <w:r w:rsidR="008644BD">
        <w:t>Witkiewiczowej</w:t>
      </w:r>
      <w:proofErr w:type="spellEnd"/>
      <w:r w:rsidR="008644BD">
        <w:t xml:space="preserve"> się </w:t>
      </w:r>
      <w:r>
        <w:t xml:space="preserve">znacznie pogłębiła. Stanisław Ignacy poświęcił się niemal całkowicie </w:t>
      </w:r>
      <w:r>
        <w:rPr>
          <w:i/>
        </w:rPr>
        <w:t xml:space="preserve">Szewcom </w:t>
      </w:r>
      <w:r>
        <w:t xml:space="preserve">oraz nowej powieści. We wrześniu czekał go kolejny poważny konflikt z Czesławą Korzeniowską, która przez półtora miesiąca się do </w:t>
      </w:r>
      <w:r w:rsidR="008644BD">
        <w:t>niego nie odzywała - po czym, z </w:t>
      </w:r>
      <w:r>
        <w:t xml:space="preserve">końcem października, wysłała telegram, </w:t>
      </w:r>
      <w:r w:rsidR="008644BD">
        <w:t xml:space="preserve">w którym oznajmiła, </w:t>
      </w:r>
      <w:r>
        <w:t xml:space="preserve">że </w:t>
      </w:r>
      <w:r w:rsidR="008644BD">
        <w:t>jednak mu </w:t>
      </w:r>
      <w:r>
        <w:t xml:space="preserve">przebacza (najwyraźniej nie tylko sam Witkacy cierpiał na różnego rodzaju psychiczne zaburzenia, ale także zarażał nimi całe swoje otoczenie). Kilka dni później odbyła się </w:t>
      </w:r>
      <w:r>
        <w:rPr>
          <w:i/>
        </w:rPr>
        <w:t xml:space="preserve">sesja fotograficzna </w:t>
      </w:r>
      <w:r>
        <w:t xml:space="preserve">S.I. Witkiewicza z </w:t>
      </w:r>
      <w:proofErr w:type="spellStart"/>
      <w:r>
        <w:t>Józegem</w:t>
      </w:r>
      <w:proofErr w:type="spellEnd"/>
      <w:r>
        <w:t xml:space="preserve"> Głogowskim, która znana jest szerzej jako </w:t>
      </w:r>
      <w:r>
        <w:rPr>
          <w:i/>
        </w:rPr>
        <w:t xml:space="preserve">Miny </w:t>
      </w:r>
      <w:r>
        <w:t xml:space="preserve">(seria 21 zdjęć). </w:t>
      </w:r>
      <w:r w:rsidR="00DB0A2A">
        <w:t>W połowie lis</w:t>
      </w:r>
      <w:r w:rsidR="008644BD">
        <w:t xml:space="preserve">topada matka artysty trafiła </w:t>
      </w:r>
      <w:r w:rsidR="008644BD" w:rsidRPr="008644BD">
        <w:t>do</w:t>
      </w:r>
      <w:r w:rsidR="008644BD">
        <w:t> </w:t>
      </w:r>
      <w:r w:rsidR="00DB0A2A" w:rsidRPr="008644BD">
        <w:t>szpitala</w:t>
      </w:r>
      <w:r w:rsidR="00DB0A2A">
        <w:t xml:space="preserve">, co skłoniło go - odwrotnie niż można by się spodziewać (chociaż u niego chyba wszystko jest na odwrót) - do wyjazdu do Warszawy... Wrócił na początku grudnia. Maria z </w:t>
      </w:r>
      <w:proofErr w:type="spellStart"/>
      <w:r w:rsidR="00DB0A2A">
        <w:t>Pietrzkiewiczów</w:t>
      </w:r>
      <w:proofErr w:type="spellEnd"/>
      <w:r w:rsidR="00DB0A2A">
        <w:t xml:space="preserve"> </w:t>
      </w:r>
      <w:proofErr w:type="spellStart"/>
      <w:r w:rsidR="00DB0A2A">
        <w:t>Witkiewiczowa</w:t>
      </w:r>
      <w:proofErr w:type="spellEnd"/>
      <w:r w:rsidR="00DB0A2A">
        <w:t xml:space="preserve"> zmarła 3 XII 1931, </w:t>
      </w:r>
      <w:r w:rsidR="008644BD">
        <w:t xml:space="preserve">jej </w:t>
      </w:r>
      <w:r w:rsidR="00DB0A2A">
        <w:t>pogrzeb odbył się dwa dni później.</w:t>
      </w:r>
      <w:r w:rsidR="00DB0A2A">
        <w:rPr>
          <w:rStyle w:val="Odwoanieprzypisudolnego"/>
        </w:rPr>
        <w:footnoteReference w:id="41"/>
      </w:r>
    </w:p>
    <w:p w:rsidR="00E8195C" w:rsidRDefault="00DB0A2A" w:rsidP="00E8195C">
      <w:pPr>
        <w:jc w:val="both"/>
      </w:pPr>
      <w:r>
        <w:t xml:space="preserve">Wiosną 1932. w Zakopanem ponownie odwiedziła go Czesia Korzeniowska (żona przyjeżdża już niemal wyłącznie na święta), w międzyczasie powstało drugie wydanie </w:t>
      </w:r>
      <w:r>
        <w:rPr>
          <w:i/>
        </w:rPr>
        <w:t>Regulaminu Firmy Portretowej S.I. Witkiewicz</w:t>
      </w:r>
      <w:r w:rsidR="008644BD">
        <w:t>, które zawiera już cennik. W </w:t>
      </w:r>
      <w:r>
        <w:t xml:space="preserve">maju powrócił do prac nad </w:t>
      </w:r>
      <w:r>
        <w:rPr>
          <w:i/>
        </w:rPr>
        <w:t>Jedynym wyjściem</w:t>
      </w:r>
      <w:r>
        <w:t>, ostatnią, nieukończoną nigdy powieścią (p</w:t>
      </w:r>
      <w:r w:rsidRPr="000B18AD">
        <w:t xml:space="preserve">owstała jedynie część pierwsza: </w:t>
      </w:r>
      <w:r w:rsidRPr="000B18AD">
        <w:rPr>
          <w:i/>
        </w:rPr>
        <w:t>Przyjaciele</w:t>
      </w:r>
      <w:r w:rsidRPr="000B18AD">
        <w:t>, opublik</w:t>
      </w:r>
      <w:r w:rsidR="008644BD">
        <w:t>owana w późnych </w:t>
      </w:r>
      <w:r>
        <w:t>latach 60. XX w.); w tym samym czasie o</w:t>
      </w:r>
      <w:r w:rsidR="00FE0847" w:rsidRPr="000B18AD">
        <w:t xml:space="preserve">publikował </w:t>
      </w:r>
      <w:r w:rsidR="00FE0847" w:rsidRPr="000B18AD">
        <w:rPr>
          <w:i/>
        </w:rPr>
        <w:t>Nikotynę...</w:t>
      </w:r>
      <w:r>
        <w:t>.</w:t>
      </w:r>
      <w:r>
        <w:rPr>
          <w:rStyle w:val="Odwoanieprzypisudolnego"/>
        </w:rPr>
        <w:footnoteReference w:id="42"/>
      </w:r>
      <w:r w:rsidR="008644BD">
        <w:t xml:space="preserve"> We </w:t>
      </w:r>
      <w:r w:rsidR="00E8195C">
        <w:t>wrześniu jeden z przyjaciół Witkacego, dr Stefan Glass, popełnił samobójstwo. Zgodnie z jego wolą, Stanisław Ignacy wykonał jego portret pośmiertny.</w:t>
      </w:r>
      <w:r w:rsidR="00E8195C">
        <w:rPr>
          <w:rStyle w:val="Odwoanieprzypisudolnego"/>
        </w:rPr>
        <w:footnoteReference w:id="43"/>
      </w:r>
    </w:p>
    <w:p w:rsidR="00A244C6" w:rsidRDefault="00E8195C" w:rsidP="00E8195C">
      <w:pPr>
        <w:jc w:val="both"/>
      </w:pPr>
      <w:r>
        <w:t xml:space="preserve">Kolejny rok to ciągła praca nad </w:t>
      </w:r>
      <w:r>
        <w:rPr>
          <w:i/>
        </w:rPr>
        <w:t>Szewcami</w:t>
      </w:r>
      <w:r>
        <w:t xml:space="preserve"> i </w:t>
      </w:r>
      <w:r>
        <w:rPr>
          <w:i/>
        </w:rPr>
        <w:t>Jedynym wyjściem</w:t>
      </w:r>
      <w:r>
        <w:t xml:space="preserve">. W grudniu teatr </w:t>
      </w:r>
      <w:r>
        <w:rPr>
          <w:i/>
        </w:rPr>
        <w:t xml:space="preserve">Cricot </w:t>
      </w:r>
      <w:r>
        <w:t xml:space="preserve">w Krakowie wystawił </w:t>
      </w:r>
      <w:r w:rsidR="008644BD">
        <w:rPr>
          <w:i/>
        </w:rPr>
        <w:t xml:space="preserve">Mątwę, </w:t>
      </w:r>
      <w:r w:rsidR="008644BD">
        <w:t>która, ich zdaniem, wpasowuje się również w zasady teatru plastycznego.</w:t>
      </w:r>
      <w:r>
        <w:rPr>
          <w:i/>
        </w:rPr>
        <w:t xml:space="preserve"> </w:t>
      </w:r>
      <w:r>
        <w:t>W początkach marca</w:t>
      </w:r>
      <w:r w:rsidR="00FE0847" w:rsidRPr="000B18AD">
        <w:t xml:space="preserve"> 1934. </w:t>
      </w:r>
      <w:r w:rsidR="008644BD">
        <w:t xml:space="preserve">Stanisław Ignacy </w:t>
      </w:r>
      <w:r w:rsidR="00FE0847" w:rsidRPr="000B18AD">
        <w:t xml:space="preserve">zwieńczył najambitniejsze dzieło jego życia - </w:t>
      </w:r>
      <w:r w:rsidR="00FE0847" w:rsidRPr="000B18AD">
        <w:rPr>
          <w:i/>
        </w:rPr>
        <w:t>Szewców</w:t>
      </w:r>
      <w:r w:rsidR="00FE0847" w:rsidRPr="000B18AD">
        <w:t xml:space="preserve">, wtedy też </w:t>
      </w:r>
      <w:r w:rsidR="008644BD">
        <w:t>poświęcił się na </w:t>
      </w:r>
      <w:r>
        <w:t>nowo działalności publicystycznej</w:t>
      </w:r>
      <w:r w:rsidR="008644BD">
        <w:t xml:space="preserve"> (znów bez skutku; wg niego poziom polskiej debaty literackiej nie podniósł się ani o włos)</w:t>
      </w:r>
      <w:r w:rsidR="00FE0847" w:rsidRPr="000B18AD">
        <w:t>.</w:t>
      </w:r>
      <w:r w:rsidR="00A244C6">
        <w:t xml:space="preserve"> Dużo czasu zajmowała mu także filozofia; w maju powstały rozprawy </w:t>
      </w:r>
      <w:r w:rsidR="00A244C6">
        <w:rPr>
          <w:i/>
        </w:rPr>
        <w:t xml:space="preserve">O pojęciu przedmiotu </w:t>
      </w:r>
      <w:r w:rsidR="00A244C6">
        <w:t xml:space="preserve">i </w:t>
      </w:r>
      <w:r w:rsidR="00A244C6">
        <w:rPr>
          <w:i/>
        </w:rPr>
        <w:t>Monadologia materialistyczna</w:t>
      </w:r>
      <w:r w:rsidR="00A244C6">
        <w:t>. Od początku lip</w:t>
      </w:r>
      <w:r w:rsidR="008644BD">
        <w:t>ca był gościem w domu jednego z </w:t>
      </w:r>
      <w:r w:rsidR="00A244C6">
        <w:t xml:space="preserve">zaprzyjaźnionych lekarzy, </w:t>
      </w:r>
      <w:r w:rsidR="008644BD">
        <w:t xml:space="preserve">Teodora </w:t>
      </w:r>
      <w:proofErr w:type="spellStart"/>
      <w:r w:rsidR="00A244C6">
        <w:t>Białynickiego-Biruli</w:t>
      </w:r>
      <w:proofErr w:type="spellEnd"/>
      <w:r w:rsidR="00A244C6">
        <w:t xml:space="preserve"> w Chodzieży; pobyt nagle się popsuł, gdy Stanisław Ignacy nie powstrzymał się od </w:t>
      </w:r>
      <w:r w:rsidR="008644BD">
        <w:t xml:space="preserve">- </w:t>
      </w:r>
      <w:r w:rsidR="00A244C6">
        <w:t xml:space="preserve">pierwszej po dłuższej przerwie - </w:t>
      </w:r>
      <w:proofErr w:type="spellStart"/>
      <w:r w:rsidR="00A244C6">
        <w:rPr>
          <w:i/>
        </w:rPr>
        <w:t>popoj</w:t>
      </w:r>
      <w:r w:rsidR="008644BD">
        <w:rPr>
          <w:i/>
        </w:rPr>
        <w:t>ki</w:t>
      </w:r>
      <w:proofErr w:type="spellEnd"/>
      <w:r w:rsidR="00A244C6">
        <w:t>. W październiku wrócił do Zakopanego raz</w:t>
      </w:r>
      <w:r w:rsidR="008644BD">
        <w:t>em z żoną, rysując tam dużo pod </w:t>
      </w:r>
      <w:r w:rsidR="00A244C6">
        <w:t>wpływem narkotyków - wkrótc</w:t>
      </w:r>
      <w:r w:rsidR="008644BD">
        <w:t>e jednak wyjechał do Warszawy z </w:t>
      </w:r>
      <w:r w:rsidR="00A244C6">
        <w:t>postanowieniem ponownego rzucenia alkoh</w:t>
      </w:r>
      <w:r w:rsidR="008644BD">
        <w:t>olu i picia wyłącznie herbaty i </w:t>
      </w:r>
      <w:r w:rsidR="00A244C6">
        <w:t>waleriany. Co ciekawe, nie mogła być to kwestia br</w:t>
      </w:r>
      <w:r w:rsidR="008644BD">
        <w:t xml:space="preserve">aku silnej woli, bo nie palił </w:t>
      </w:r>
      <w:r w:rsidR="008644BD">
        <w:lastRenderedPageBreak/>
        <w:t>w </w:t>
      </w:r>
      <w:r w:rsidR="00A244C6">
        <w:t>tym czasie już drugi rok.</w:t>
      </w:r>
      <w:r w:rsidR="00A244C6">
        <w:rPr>
          <w:rStyle w:val="Odwoanieprzypisudolnego"/>
        </w:rPr>
        <w:footnoteReference w:id="44"/>
      </w:r>
      <w:r w:rsidR="00A244C6">
        <w:t xml:space="preserve"> Stan psychiczny Witkacego natomiast stale się pogarszał, o czym może</w:t>
      </w:r>
      <w:r w:rsidR="008644BD">
        <w:t xml:space="preserve"> świadczyć fragment z listu do Teodora </w:t>
      </w:r>
      <w:proofErr w:type="spellStart"/>
      <w:r w:rsidR="008644BD">
        <w:t>Białynickiego-Biruli</w:t>
      </w:r>
      <w:proofErr w:type="spellEnd"/>
      <w:r w:rsidR="00A244C6">
        <w:t>:</w:t>
      </w:r>
    </w:p>
    <w:p w:rsidR="00A244C6" w:rsidRPr="00A244C6" w:rsidRDefault="00A244C6" w:rsidP="00A244C6">
      <w:pPr>
        <w:pStyle w:val="Cytat"/>
      </w:pPr>
      <w:r>
        <w:t>Ostatni stopień wyczerpania, obłęd wisi o 3 cm nad pustym łbem.</w:t>
      </w:r>
      <w:r>
        <w:rPr>
          <w:rStyle w:val="Odwoanieprzypisudolnego"/>
        </w:rPr>
        <w:footnoteReference w:id="45"/>
      </w:r>
    </w:p>
    <w:p w:rsidR="00577949" w:rsidRDefault="00CC23F5" w:rsidP="00E8195C">
      <w:pPr>
        <w:jc w:val="both"/>
      </w:pPr>
      <w:r>
        <w:t xml:space="preserve">Święta Bożego Narodzenia udało mu się spędzić z żoną w Warszawie. Następny rok zaczął od dość aktywnej działalności publicystycznej; w lutym </w:t>
      </w:r>
      <w:r w:rsidR="00FE0847" w:rsidRPr="000B18AD">
        <w:t xml:space="preserve">wydano jego główny traktat filozoficzny: </w:t>
      </w:r>
      <w:r w:rsidR="00FE0847" w:rsidRPr="000B18AD">
        <w:rPr>
          <w:i/>
        </w:rPr>
        <w:t>Pojęcia i twierdzenia implikowane przez pojęcie Istnienia</w:t>
      </w:r>
      <w:r w:rsidR="00FE0847" w:rsidRPr="000B18AD">
        <w:t>.</w:t>
      </w:r>
      <w:r>
        <w:t xml:space="preserve"> Sam Witkacy pisał w liście </w:t>
      </w:r>
      <w:r w:rsidR="00577949">
        <w:t xml:space="preserve">go Edyty </w:t>
      </w:r>
      <w:proofErr w:type="spellStart"/>
      <w:r w:rsidR="00577949">
        <w:t>Gałuszkowej</w:t>
      </w:r>
      <w:proofErr w:type="spellEnd"/>
      <w:r w:rsidR="00577949">
        <w:t>:</w:t>
      </w:r>
    </w:p>
    <w:p w:rsidR="00CC23F5" w:rsidRDefault="00CC23F5" w:rsidP="00577949">
      <w:pPr>
        <w:pStyle w:val="Cytat"/>
      </w:pPr>
      <w:r>
        <w:t xml:space="preserve">Książka moja wyszła nareszcie w Kasie Mianowskiego, ale pies jej nie przeczyta, bo to nudne jak </w:t>
      </w:r>
      <w:proofErr w:type="spellStart"/>
      <w:r>
        <w:t>chaliera</w:t>
      </w:r>
      <w:proofErr w:type="spellEnd"/>
      <w:r>
        <w:t>.</w:t>
      </w:r>
      <w:r w:rsidR="00577949">
        <w:rPr>
          <w:rStyle w:val="Odwoanieprzypisudolnego"/>
        </w:rPr>
        <w:footnoteReference w:id="46"/>
      </w:r>
    </w:p>
    <w:p w:rsidR="00FE0847" w:rsidRDefault="00577949" w:rsidP="00E8195C">
      <w:pPr>
        <w:jc w:val="both"/>
      </w:pPr>
      <w:r>
        <w:t xml:space="preserve">I nie pomylił się zbytnio: </w:t>
      </w:r>
      <w:r w:rsidR="00CC23F5" w:rsidRPr="000B18AD">
        <w:t xml:space="preserve">dzieło wydano w 650 egzemplarzach, z czego sprzedano zaledwie 20. </w:t>
      </w:r>
      <w:r>
        <w:t>W sierpniu znów popada w silny stan depresyjny</w:t>
      </w:r>
      <w:r w:rsidR="00191106">
        <w:t>; zresztą, nie pomaga</w:t>
      </w:r>
      <w:r w:rsidR="001763A2">
        <w:t>ł</w:t>
      </w:r>
      <w:r w:rsidR="00191106">
        <w:t xml:space="preserve"> mu </w:t>
      </w:r>
      <w:r w:rsidR="001763A2">
        <w:t>w tym fakt, że od kilku lat żył</w:t>
      </w:r>
      <w:r w:rsidR="00191106">
        <w:t xml:space="preserve"> w </w:t>
      </w:r>
      <w:r w:rsidR="001763A2">
        <w:t xml:space="preserve">bardzo </w:t>
      </w:r>
      <w:r w:rsidR="00191106">
        <w:t>ciężkich warunkach materialnych (taka dola prawdziwego artysty...)</w:t>
      </w:r>
      <w:r>
        <w:t>.</w:t>
      </w:r>
      <w:r>
        <w:rPr>
          <w:rStyle w:val="Odwoanieprzypisudolnego"/>
        </w:rPr>
        <w:footnoteReference w:id="47"/>
      </w:r>
      <w:r>
        <w:t xml:space="preserve"> Od początku 1936. </w:t>
      </w:r>
      <w:r w:rsidR="00FE0847" w:rsidRPr="000B18AD">
        <w:t xml:space="preserve"> </w:t>
      </w:r>
      <w:r>
        <w:t>zaczyna pracę nad studium</w:t>
      </w:r>
      <w:r w:rsidR="00FE0847" w:rsidRPr="000B18AD">
        <w:t xml:space="preserve"> psychologi</w:t>
      </w:r>
      <w:r>
        <w:t>cznym, dotykającym m.in. kwestii</w:t>
      </w:r>
      <w:r w:rsidR="00FE0847" w:rsidRPr="000B18AD">
        <w:t xml:space="preserve"> </w:t>
      </w:r>
      <w:r w:rsidR="001763A2">
        <w:t>tzw. charakteru narodowego, pod </w:t>
      </w:r>
      <w:r w:rsidR="00FE0847" w:rsidRPr="000B18AD">
        <w:t xml:space="preserve">nazwą </w:t>
      </w:r>
      <w:r w:rsidR="00FE0847" w:rsidRPr="000B18AD">
        <w:rPr>
          <w:i/>
        </w:rPr>
        <w:t>Niemyte dusze</w:t>
      </w:r>
      <w:r>
        <w:rPr>
          <w:i/>
        </w:rPr>
        <w:t>. Z</w:t>
      </w:r>
      <w:r w:rsidR="00FE0847" w:rsidRPr="000B18AD">
        <w:t>ostały wydane dopiero w 1975 r.</w:t>
      </w:r>
      <w:r>
        <w:rPr>
          <w:rStyle w:val="Odwoanieprzypisudolnego"/>
        </w:rPr>
        <w:footnoteReference w:id="48"/>
      </w:r>
    </w:p>
    <w:p w:rsidR="00577949" w:rsidRDefault="00577949" w:rsidP="00E8195C">
      <w:pPr>
        <w:jc w:val="both"/>
      </w:pPr>
      <w:r>
        <w:t xml:space="preserve">1936 to skomplikowany pod względem uczuciowym rok dla artysty. Na początku kwietnia </w:t>
      </w:r>
      <w:r w:rsidR="001763A2">
        <w:t xml:space="preserve">do Zakopanego </w:t>
      </w:r>
      <w:r>
        <w:t xml:space="preserve">przyjechała Jadwiga </w:t>
      </w:r>
      <w:r w:rsidR="001763A2">
        <w:t>- i niedługo potem wyjechała. W </w:t>
      </w:r>
      <w:r>
        <w:t>sierpniu Korzeniowska postanowiła się z nim definitywnie rozstać</w:t>
      </w:r>
      <w:r w:rsidR="00335852">
        <w:t>. W październiku zaś wdał si</w:t>
      </w:r>
      <w:r w:rsidR="001763A2">
        <w:t xml:space="preserve">ę w romans z 17-letnią Marią </w:t>
      </w:r>
      <w:proofErr w:type="spellStart"/>
      <w:r w:rsidR="001763A2">
        <w:t>Zarot</w:t>
      </w:r>
      <w:r w:rsidR="00335852">
        <w:t>yńską</w:t>
      </w:r>
      <w:proofErr w:type="spellEnd"/>
      <w:r w:rsidR="00335852">
        <w:t>, która była wcześniej kochan</w:t>
      </w:r>
      <w:r w:rsidR="001763A2">
        <w:t>k</w:t>
      </w:r>
      <w:r w:rsidR="00335852">
        <w:t xml:space="preserve">ą zakopiańskiego fryzjera Adolfa </w:t>
      </w:r>
      <w:proofErr w:type="spellStart"/>
      <w:r w:rsidR="00335852">
        <w:t>Pinno</w:t>
      </w:r>
      <w:proofErr w:type="spellEnd"/>
      <w:r w:rsidR="00934FB4">
        <w:t xml:space="preserve"> (w związku z czym Witkacy obawiał się silnie, że ów fryzjer postanowi się zemścić - przyjdzie pewnego dnia i go zabije)</w:t>
      </w:r>
      <w:r w:rsidR="001763A2">
        <w:t>. To, że trwał on </w:t>
      </w:r>
      <w:r w:rsidR="00335852">
        <w:t>przez następnych kilka lat, nie przeszkadzało mu w grudniu tego roku pogodzić się znowu z Czesią Korzeniowską.</w:t>
      </w:r>
      <w:r w:rsidR="00335852">
        <w:rPr>
          <w:rStyle w:val="Odwoanieprzypisudolnego"/>
        </w:rPr>
        <w:footnoteReference w:id="49"/>
      </w:r>
    </w:p>
    <w:p w:rsidR="00335852" w:rsidRDefault="00FE0847" w:rsidP="00654AAE">
      <w:pPr>
        <w:pStyle w:val="Tekstpodstawowy"/>
        <w:jc w:val="both"/>
      </w:pPr>
      <w:r w:rsidRPr="000B18AD">
        <w:t>Ostatnie dwa lata przed wybuchem wojny spędził w Zakopanem, współorganizując Letni Program Wakacyjny Wykładów Literackich i Naukowych</w:t>
      </w:r>
      <w:r w:rsidR="00D539C3" w:rsidRPr="000B18AD">
        <w:t xml:space="preserve">. </w:t>
      </w:r>
      <w:r w:rsidR="001763A2">
        <w:t xml:space="preserve">Dużo pracował </w:t>
      </w:r>
      <w:r w:rsidR="001763A2" w:rsidRPr="001763A2">
        <w:t>nad</w:t>
      </w:r>
      <w:r w:rsidR="001763A2">
        <w:t> </w:t>
      </w:r>
      <w:r w:rsidR="00335852" w:rsidRPr="001763A2">
        <w:t>filozofią</w:t>
      </w:r>
      <w:r w:rsidR="00335852">
        <w:t xml:space="preserve">, coraz bardziej pogłębiała się </w:t>
      </w:r>
      <w:r w:rsidR="001763A2">
        <w:t xml:space="preserve">jednak </w:t>
      </w:r>
      <w:r w:rsidR="00335852">
        <w:t>jego</w:t>
      </w:r>
      <w:r w:rsidR="00D539C3" w:rsidRPr="000B18AD">
        <w:t xml:space="preserve"> choroba - cierpiał na ataki depresji, coraz silniejsze stany manii samobójczej. </w:t>
      </w:r>
      <w:r w:rsidR="00335852">
        <w:t>W lipcu 1937. zaczynają mu także dokuczać bóle nóg, a żonie wyznaje:</w:t>
      </w:r>
    </w:p>
    <w:p w:rsidR="00335852" w:rsidRDefault="00335852" w:rsidP="00335852">
      <w:pPr>
        <w:pStyle w:val="Cytat"/>
      </w:pPr>
      <w:r>
        <w:t>Dziś czuję: 1) koniec życia, 2) zbliżającą się</w:t>
      </w:r>
      <w:r w:rsidR="001763A2">
        <w:t xml:space="preserve"> chorobę i śmierć, 3) jestem b. </w:t>
      </w:r>
      <w:r>
        <w:t>smutny i rozumiem dobrze L[</w:t>
      </w:r>
      <w:proofErr w:type="spellStart"/>
      <w:r>
        <w:t>udwika</w:t>
      </w:r>
      <w:proofErr w:type="spellEnd"/>
      <w:r>
        <w:t>] XV, który</w:t>
      </w:r>
      <w:r w:rsidR="001763A2">
        <w:t xml:space="preserve"> starość utopił w rozpuście. Ja </w:t>
      </w:r>
      <w:r>
        <w:t>skończę w filozofii.</w:t>
      </w:r>
      <w:r>
        <w:rPr>
          <w:rStyle w:val="Odwoanieprzypisudolnego"/>
        </w:rPr>
        <w:footnoteReference w:id="50"/>
      </w:r>
    </w:p>
    <w:p w:rsidR="00335852" w:rsidRPr="00D56A22" w:rsidRDefault="00335852" w:rsidP="00654AAE">
      <w:pPr>
        <w:pStyle w:val="Tekstpodstawowy"/>
        <w:jc w:val="both"/>
      </w:pPr>
      <w:r>
        <w:t xml:space="preserve">W sierpniu, po 5 latach niepalenia, zaczął palić fajkę. </w:t>
      </w:r>
      <w:r w:rsidR="001763A2">
        <w:t>W listach do Corneliusa, z </w:t>
      </w:r>
      <w:r w:rsidR="00D56A22">
        <w:t xml:space="preserve">którym korespondował już kilka lat, pisze, że znajduje się na dnie swojego życia. </w:t>
      </w:r>
      <w:r w:rsidR="00D56A22">
        <w:lastRenderedPageBreak/>
        <w:t>We</w:t>
      </w:r>
      <w:r w:rsidR="001763A2">
        <w:t> </w:t>
      </w:r>
      <w:r w:rsidR="00D56A22">
        <w:t xml:space="preserve">wrześniu skończył </w:t>
      </w:r>
      <w:r w:rsidR="00D56A22">
        <w:rPr>
          <w:i/>
        </w:rPr>
        <w:t>Traktat o Bycie Samym dla Siebie</w:t>
      </w:r>
      <w:r w:rsidR="001763A2">
        <w:t>, a wkrótce potem, na </w:t>
      </w:r>
      <w:r w:rsidR="00D56A22">
        <w:t>początku października, do Rzeczpospolitej przyje</w:t>
      </w:r>
      <w:r w:rsidR="001763A2">
        <w:t>chał jego ukochany korespondent</w:t>
      </w:r>
      <w:r w:rsidR="00D56A22">
        <w:t xml:space="preserve"> Cornelius, z którym miał okazję zobaczyć się po raz pierwszy (i ostatni) w życiu. Podróżując wspólnie, z Krakowa dotarli do Zakopanego, a później do Warszawy. Niemiecki filozof był zachwycony Polską i wdzięczny Stan</w:t>
      </w:r>
      <w:r w:rsidR="00934FB4">
        <w:t>isławowi Ignacemu za możliwość poznania tego kraju</w:t>
      </w:r>
      <w:r w:rsidR="001763A2">
        <w:t>.</w:t>
      </w:r>
    </w:p>
    <w:p w:rsidR="00934FB4" w:rsidRDefault="00D539C3" w:rsidP="00934FB4">
      <w:pPr>
        <w:pStyle w:val="Tekstpodstawowy"/>
        <w:jc w:val="both"/>
      </w:pPr>
      <w:r w:rsidRPr="000B18AD">
        <w:t xml:space="preserve">W 1938 r. próbował bezskutecznie reaktywować Teatr Formistyczny. </w:t>
      </w:r>
      <w:r w:rsidR="00934FB4">
        <w:t xml:space="preserve">W kwietniu zerwał z jednym ze swoich wieloletnich przyjaciół, Tadeuszem </w:t>
      </w:r>
      <w:proofErr w:type="spellStart"/>
      <w:r w:rsidR="00934FB4">
        <w:t>Langierem</w:t>
      </w:r>
      <w:proofErr w:type="spellEnd"/>
      <w:r w:rsidR="00934FB4">
        <w:t>, za to Kor</w:t>
      </w:r>
      <w:r w:rsidR="001763A2">
        <w:t>zeniowska (po raz kolejny) zerwała</w:t>
      </w:r>
      <w:r w:rsidR="00934FB4">
        <w:t xml:space="preserve"> z nim sama. W przypływie złości odesłała mu wszystkie prezenty, jakie od niego otrzymała; Witkacy widzi</w:t>
      </w:r>
      <w:r w:rsidR="001763A2">
        <w:t>ał</w:t>
      </w:r>
      <w:r w:rsidR="00934FB4">
        <w:t xml:space="preserve"> w tym splocie wydar</w:t>
      </w:r>
      <w:r w:rsidR="001763A2">
        <w:t>zeń koniec związku, znowu popadł</w:t>
      </w:r>
      <w:r w:rsidR="00934FB4">
        <w:t xml:space="preserve"> w depresję i p</w:t>
      </w:r>
      <w:r w:rsidR="001763A2">
        <w:t>op</w:t>
      </w:r>
      <w:r w:rsidR="00934FB4">
        <w:t>rosi</w:t>
      </w:r>
      <w:r w:rsidR="001763A2">
        <w:t>ł</w:t>
      </w:r>
      <w:r w:rsidR="00934FB4">
        <w:t xml:space="preserve"> Corneliusa o pomoc w ratowaniu jego relacji z Korzeniowską. Pod koniec kwietnia Stanisław jednak pogodził się z </w:t>
      </w:r>
      <w:proofErr w:type="spellStart"/>
      <w:r w:rsidR="00934FB4">
        <w:t>Langierem</w:t>
      </w:r>
      <w:proofErr w:type="spellEnd"/>
      <w:r w:rsidR="00934FB4">
        <w:t xml:space="preserve">, a w maju udało mu się wrócić do dramatopisarstwa. Zaczął wtedy prace nad </w:t>
      </w:r>
      <w:r w:rsidR="00934FB4">
        <w:rPr>
          <w:i/>
        </w:rPr>
        <w:t>Tak zwaną ludzkością w obłędzie</w:t>
      </w:r>
      <w:r w:rsidR="00934FB4">
        <w:t xml:space="preserve">, z </w:t>
      </w:r>
      <w:r w:rsidR="00934FB4" w:rsidRPr="000B18AD">
        <w:t>której zachowała się jedynie strona tytułowa i spis osób</w:t>
      </w:r>
      <w:r w:rsidR="00934FB4">
        <w:t>, większość czasu po</w:t>
      </w:r>
      <w:r w:rsidR="001763A2">
        <w:t>święcał jednak filozofii. 27 </w:t>
      </w:r>
      <w:r w:rsidR="001763A2" w:rsidRPr="001763A2">
        <w:t>VI</w:t>
      </w:r>
      <w:r w:rsidR="001763A2">
        <w:t> </w:t>
      </w:r>
      <w:r w:rsidR="00934FB4" w:rsidRPr="001763A2">
        <w:t>1938</w:t>
      </w:r>
      <w:r w:rsidR="00934FB4">
        <w:t xml:space="preserve"> miał okazję po raz pierwszy lecieć samolotem (z Katowic do Warszawy).</w:t>
      </w:r>
      <w:r w:rsidR="00934FB4">
        <w:rPr>
          <w:rStyle w:val="Odwoanieprzypisudolnego"/>
        </w:rPr>
        <w:footnoteReference w:id="51"/>
      </w:r>
      <w:r w:rsidR="00191106">
        <w:t xml:space="preserve"> W trzecim i czwartym kwartale poprawił się nieco jego status materialny, ale latem</w:t>
      </w:r>
      <w:r w:rsidR="0095340F">
        <w:t>,</w:t>
      </w:r>
      <w:r w:rsidR="00191106">
        <w:t xml:space="preserve"> wciąż tęskni</w:t>
      </w:r>
      <w:r w:rsidR="0095340F">
        <w:t>ąc</w:t>
      </w:r>
      <w:r w:rsidR="00191106">
        <w:t xml:space="preserve"> na Korzeniowską</w:t>
      </w:r>
      <w:r w:rsidR="0095340F">
        <w:t>,</w:t>
      </w:r>
      <w:r w:rsidR="00191106">
        <w:t xml:space="preserve"> </w:t>
      </w:r>
      <w:r w:rsidR="0095340F">
        <w:t>złożył</w:t>
      </w:r>
      <w:r w:rsidR="00191106">
        <w:t xml:space="preserve"> żonie wpro</w:t>
      </w:r>
      <w:r w:rsidR="0095340F">
        <w:t>st niewyobrażalną propozycję (a </w:t>
      </w:r>
      <w:r w:rsidR="00191106">
        <w:t>jednak</w:t>
      </w:r>
      <w:r w:rsidR="00F44AFE">
        <w:t>):</w:t>
      </w:r>
    </w:p>
    <w:p w:rsidR="00F44AFE" w:rsidRPr="000B18AD" w:rsidRDefault="00F44AFE" w:rsidP="00F44AFE">
      <w:pPr>
        <w:pStyle w:val="Cytat"/>
      </w:pPr>
      <w:r>
        <w:t xml:space="preserve">A gdyby teraz Czesia zgodziła się powrócić do mnie i ja bym przestał cierpieć i myśleć o śmierci, ale zgodziła się pod warunkiem wspólnego mieszkania, </w:t>
      </w:r>
      <w:proofErr w:type="spellStart"/>
      <w:r>
        <w:t>ew</w:t>
      </w:r>
      <w:proofErr w:type="spellEnd"/>
      <w:r>
        <w:t>[</w:t>
      </w:r>
      <w:proofErr w:type="spellStart"/>
      <w:r>
        <w:t>entualnie</w:t>
      </w:r>
      <w:proofErr w:type="spellEnd"/>
      <w:r>
        <w:t>] małżeństwa, czy byś zgodziła</w:t>
      </w:r>
      <w:r w:rsidR="0095340F">
        <w:t xml:space="preserve"> się na to za cenę mego życia i </w:t>
      </w:r>
      <w:r>
        <w:t>czy byś też teraz postawiła warunek, żebyśmy się nie widywali?</w:t>
      </w:r>
      <w:r>
        <w:rPr>
          <w:rStyle w:val="Odwoanieprzypisudolnego"/>
        </w:rPr>
        <w:footnoteReference w:id="52"/>
      </w:r>
    </w:p>
    <w:p w:rsidR="00FE0847" w:rsidRPr="000B18AD" w:rsidRDefault="00F44AFE" w:rsidP="00654AAE">
      <w:pPr>
        <w:pStyle w:val="Tekstpodstawowy"/>
        <w:jc w:val="both"/>
      </w:pPr>
      <w:r>
        <w:t>W połowie sierpnia pogodził się wreszcie z Korzeniowską, a miesiąc później zamieszkał w Warszawie.</w:t>
      </w:r>
      <w:r w:rsidR="00D539C3" w:rsidRPr="000B18AD">
        <w:t xml:space="preserve"> </w:t>
      </w:r>
      <w:r w:rsidR="00B9570C">
        <w:t>W listopadzie poinformował Corneliusa, że wreszcie odnalazł wewnętrzny spokój (nie na długo</w:t>
      </w:r>
      <w:r w:rsidR="0095340F">
        <w:t>...</w:t>
      </w:r>
      <w:r w:rsidR="00B9570C">
        <w:t>). W końcu grudnia znów znalazł się na skraju nędzy, a jego ukochana Czesława - na granicy wyczerpania nerwowego.</w:t>
      </w:r>
      <w:r w:rsidR="00B9570C">
        <w:rPr>
          <w:rStyle w:val="Odwoanieprzypisudolnego"/>
        </w:rPr>
        <w:footnoteReference w:id="53"/>
      </w:r>
    </w:p>
    <w:p w:rsidR="006B1506" w:rsidRDefault="00B9570C" w:rsidP="006B1506">
      <w:pPr>
        <w:pStyle w:val="Nagwek2"/>
      </w:pPr>
      <w:bookmarkStart w:id="5" w:name="_Toc418020059"/>
      <w:r>
        <w:t>Stara w</w:t>
      </w:r>
      <w:r w:rsidR="006B1506">
        <w:t>ielka depresja i</w:t>
      </w:r>
      <w:r w:rsidR="00934FB4">
        <w:t xml:space="preserve"> nowa</w:t>
      </w:r>
      <w:r w:rsidR="006B1506">
        <w:t xml:space="preserve"> wielka wojna</w:t>
      </w:r>
      <w:bookmarkEnd w:id="5"/>
    </w:p>
    <w:p w:rsidR="00B9570C" w:rsidRDefault="00D539C3" w:rsidP="00654AAE">
      <w:pPr>
        <w:pStyle w:val="Tekstpodstawowy"/>
        <w:jc w:val="both"/>
      </w:pPr>
      <w:r w:rsidRPr="000B18AD">
        <w:t>W 1939.</w:t>
      </w:r>
      <w:r w:rsidR="008A0CBA">
        <w:t>, z końcem stycznia wracając do Zakopanego,</w:t>
      </w:r>
      <w:r w:rsidRPr="000B18AD">
        <w:t xml:space="preserve"> miał ukończyć swą ostatnią sztukę, pisząc 90 stron w ciągu dwóch tygodni. </w:t>
      </w:r>
      <w:r w:rsidR="008A0CBA">
        <w:t>Rzucił palenie, przestał pić alkohol (</w:t>
      </w:r>
      <w:r w:rsidR="008A0CBA">
        <w:rPr>
          <w:i/>
        </w:rPr>
        <w:t xml:space="preserve">już nie palę i nie piję nawet </w:t>
      </w:r>
      <w:proofErr w:type="spellStart"/>
      <w:r w:rsidR="008A0CBA" w:rsidRPr="008A0CBA">
        <w:rPr>
          <w:i/>
        </w:rPr>
        <w:t>pywa</w:t>
      </w:r>
      <w:proofErr w:type="spellEnd"/>
      <w:r w:rsidR="008A0CBA">
        <w:t>).</w:t>
      </w:r>
      <w:r w:rsidR="008A0CBA">
        <w:rPr>
          <w:rStyle w:val="Odwoanieprzypisudolnego"/>
        </w:rPr>
        <w:footnoteReference w:id="54"/>
      </w:r>
      <w:r w:rsidR="008A0CBA">
        <w:t xml:space="preserve"> Trochę podróżował,</w:t>
      </w:r>
      <w:r w:rsidR="0095340F">
        <w:t xml:space="preserve"> nieco pisał (głównie o </w:t>
      </w:r>
      <w:r w:rsidR="00B9570C">
        <w:t>filozofii),</w:t>
      </w:r>
      <w:r w:rsidR="008A0CBA">
        <w:t xml:space="preserve"> ale jego stan psychiczny stale się pogars</w:t>
      </w:r>
      <w:r w:rsidR="0095340F">
        <w:t xml:space="preserve">zał. Coraz częściej dopadały </w:t>
      </w:r>
      <w:r w:rsidR="0095340F" w:rsidRPr="0095340F">
        <w:t>go</w:t>
      </w:r>
      <w:r w:rsidR="0095340F">
        <w:t> </w:t>
      </w:r>
      <w:r w:rsidR="008A0CBA" w:rsidRPr="0095340F">
        <w:t>ataki</w:t>
      </w:r>
      <w:r w:rsidR="008A0CBA">
        <w:t xml:space="preserve"> nostalgii</w:t>
      </w:r>
      <w:r w:rsidR="00B9570C">
        <w:t>, które cały czas się nasilały.</w:t>
      </w:r>
    </w:p>
    <w:p w:rsidR="00B9570C" w:rsidRDefault="00B9570C" w:rsidP="00654AAE">
      <w:pPr>
        <w:pStyle w:val="Tekstpodstawowy"/>
        <w:jc w:val="both"/>
      </w:pPr>
      <w:r>
        <w:t>Od połowy lipca już praktycznie nic nie napisał (oprócz listów do żony), a od 1 IX całymi godzinami przesiadywał nad wielką mapą i analizował przebieg wojennych działań. Jeszcze w sierpniu próbował się zaciągnąć</w:t>
      </w:r>
      <w:r w:rsidR="0095340F">
        <w:t xml:space="preserve"> do armii, ale z powodu wieku i </w:t>
      </w:r>
      <w:r>
        <w:t xml:space="preserve">złego stanu zdrowia, nie otrzymał karty wcielenia do wojska. Na początku września </w:t>
      </w:r>
      <w:r>
        <w:lastRenderedPageBreak/>
        <w:t xml:space="preserve">Jadwiga wyjechała z </w:t>
      </w:r>
      <w:proofErr w:type="spellStart"/>
      <w:r>
        <w:t>GUS-em</w:t>
      </w:r>
      <w:proofErr w:type="spellEnd"/>
      <w:r>
        <w:t xml:space="preserve"> na prowincję, </w:t>
      </w:r>
      <w:r w:rsidR="0095340F">
        <w:t>zaproponowawszy</w:t>
      </w:r>
      <w:r>
        <w:t xml:space="preserve"> Stanisławowi wspólny wyjazd, lecz </w:t>
      </w:r>
      <w:r w:rsidR="0095340F">
        <w:t xml:space="preserve">on </w:t>
      </w:r>
      <w:r>
        <w:t>odmówił. Ostatnie kilkanaś</w:t>
      </w:r>
      <w:r w:rsidR="0095340F">
        <w:t>cie dni swojego życia spędził w </w:t>
      </w:r>
      <w:r>
        <w:t xml:space="preserve">towarzystwie swej ostatniej </w:t>
      </w:r>
      <w:r w:rsidR="0095340F">
        <w:t xml:space="preserve">wielkiej </w:t>
      </w:r>
      <w:r>
        <w:t>ukochanej, Czesi Korzeniowskiej.</w:t>
      </w:r>
    </w:p>
    <w:p w:rsidR="00532D4B" w:rsidRDefault="00532D4B" w:rsidP="00654AAE">
      <w:pPr>
        <w:pStyle w:val="Tekstpodstawowy"/>
        <w:jc w:val="both"/>
      </w:pPr>
      <w:r>
        <w:t>5 IX wyjechali z Warszawy w pośpiechu</w:t>
      </w:r>
      <w:r w:rsidR="00D539C3" w:rsidRPr="000B18AD">
        <w:t>, razem z falą uc</w:t>
      </w:r>
      <w:r>
        <w:t>hodźców kieru</w:t>
      </w:r>
      <w:r w:rsidR="0095340F">
        <w:t>jąc się na </w:t>
      </w:r>
      <w:r>
        <w:t>wschód. Zrozpaczony artysta za wszelką cenę c</w:t>
      </w:r>
      <w:r w:rsidR="0095340F">
        <w:t>hciał się dostać do wojska; jak </w:t>
      </w:r>
      <w:r>
        <w:t>pisze Korzeniowska:</w:t>
      </w:r>
    </w:p>
    <w:p w:rsidR="00532D4B" w:rsidRDefault="00532D4B" w:rsidP="00532D4B">
      <w:pPr>
        <w:pStyle w:val="Cytat"/>
      </w:pPr>
      <w:r>
        <w:t>Na każdym większym postoju Witkacy zgłaszał się do komendy RKU do czynnej służby, ale nie przyjmowano już nikogo - nie było broni i ubrań dla ochotników, że nawet dla młodych nie wystarcza. To były b. przykre chwile dla Witkacego, czuł się wykluczony z potrzebnej do obrony kraju społeczności.</w:t>
      </w:r>
      <w:r>
        <w:rPr>
          <w:rStyle w:val="Odwoanieprzypisudolnego"/>
        </w:rPr>
        <w:footnoteReference w:id="55"/>
      </w:r>
    </w:p>
    <w:p w:rsidR="00532D4B" w:rsidRDefault="00532D4B" w:rsidP="00654AAE">
      <w:pPr>
        <w:pStyle w:val="Tekstpodstawowy"/>
        <w:jc w:val="both"/>
      </w:pPr>
      <w:r>
        <w:t>Od kiedy znaleźli się w Brześciu, Witkacego nękały coraz silniejsze lęki i katastroficzne wizje przyszłości. W końcu przybyli do Jezior, dość dużej wówczas wioski na dzisiejszej Ukrainie. 17 IX 1939 dowiedzieli się o przekroczeniu przez wojska sowieckie wschodniej granicy Rzeczpospolitej</w:t>
      </w:r>
      <w:r w:rsidR="00873345">
        <w:t>.</w:t>
      </w:r>
      <w:r w:rsidR="0095340F">
        <w:t>..</w:t>
      </w:r>
      <w:r w:rsidR="00873345">
        <w:t xml:space="preserve"> Wróćmy może jednak do relacji Korzeniowskiej:</w:t>
      </w:r>
    </w:p>
    <w:p w:rsidR="00873345" w:rsidRDefault="00873345" w:rsidP="00F6285F">
      <w:pPr>
        <w:pStyle w:val="Cytat"/>
      </w:pPr>
      <w:r>
        <w:t xml:space="preserve">W tym momencie zrozumiałam, że „to” ma się </w:t>
      </w:r>
      <w:r w:rsidR="0095340F">
        <w:t>stać właśnie dzisiaj. Szliśmy w </w:t>
      </w:r>
      <w:r>
        <w:t>stronę lasu, gęsta mgła zasłaniała drogę i las wydawał się to bliski - to znów oddalony. Szukaliśmy miejsca. [...] Długo jeszcze szliśmy, wypatrując miejsca, niestety drzewa rosły w dość dużej odległości od siebie, a my szukaliśmy jakiejś intymności i dyskrecji lasu. Znaleźliśmy drz</w:t>
      </w:r>
      <w:r w:rsidR="0095340F">
        <w:t>ewo jakby z małym wzgórkiem pod </w:t>
      </w:r>
      <w:r>
        <w:t>głowę. Kiedy usiedliśmy, po raz ostatni próbowałam perswazji, przerwał: „Jeśli aż tak tego nie chcesz - odejdę sam, ale pamiętaj, że beze mnie zginiesz. Powinniśmy odejść razem.” Łatwo przekonałam go, że jest w błędzie, w który zresztą nie wierzył, szykował kubeczek z „napojem” dla mnie. Przypomniał mi żartobliwie powiedzenie moje, że na ślub zgodzę się chyba pod chloroformem. Roześmiałam się. Wziął wted</w:t>
      </w:r>
      <w:r w:rsidR="0095340F">
        <w:t>y moją rękę, położył sobie na </w:t>
      </w:r>
      <w:r>
        <w:t>sercu i powiedział: Teraz daję nam ślub, i zacytował fragment modlitwy Matki swojej, ułożonej kiedyś dla małego Stasi</w:t>
      </w:r>
      <w:r w:rsidR="0095340F">
        <w:t>a, gdy był bardzo chory. Piękne </w:t>
      </w:r>
      <w:r>
        <w:t>proste słowa inwokacji do Ojca W</w:t>
      </w:r>
      <w:r w:rsidR="0095340F">
        <w:t>szechrzeczy połączyły nas, a na </w:t>
      </w:r>
      <w:r>
        <w:t>zakończenie odmówiliśmy modlitwę Ojcze Nasz, której obszerne fragmenty pamiętał, i wówczas odm</w:t>
      </w:r>
      <w:r w:rsidR="0095340F">
        <w:t>awialiśmy ją razem. Ogarnął nas </w:t>
      </w:r>
      <w:r>
        <w:t>cudowny spokój i cicha radość miłości. [...] Przygarnął mnie do siebie</w:t>
      </w:r>
      <w:r w:rsidR="0095340F">
        <w:t xml:space="preserve"> i </w:t>
      </w:r>
      <w:r w:rsidR="00F6285F">
        <w:t xml:space="preserve">podał garnuszek, wypiłam, chyba było </w:t>
      </w:r>
      <w:r w:rsidR="0095340F">
        <w:t>pół szklanki białego płynu. Nie </w:t>
      </w:r>
      <w:r w:rsidR="00F6285F">
        <w:t>bałam się, nie drżałam, po prostu wypiłam jak mleko z pragnienia. Dopiero kiedy odwinął rękaw koszuli na lewej ręce i nadciął żyłki na przegubie dłoni, i pojawiły się małe czerwone krople krwi, doznałam wstrząsu, myślałam, że zemdleję. Opanowałam się jednak. Po chwili poprosił, żeby mu pomóc. Odsunęliśmy rękaw koszuli wyżej do przegubu przedramienia i znów nadciął żyły, ale krew nie szła, Zbladłam podobno, wię</w:t>
      </w:r>
      <w:r w:rsidR="0095340F">
        <w:t>c przerwał to i powiedział, jak </w:t>
      </w:r>
      <w:r w:rsidR="00F6285F">
        <w:t>zaśniesz - przetnę arterię na szyi - palcem pokazał, w którym miejsc</w:t>
      </w:r>
      <w:r w:rsidR="0095340F">
        <w:t>u, i </w:t>
      </w:r>
      <w:r w:rsidR="00F6285F">
        <w:t>wówczas krew spłynie szybko. Dał mi żylet</w:t>
      </w:r>
      <w:r w:rsidR="0095340F">
        <w:t>kę na wypadek, żebym zrobiła to </w:t>
      </w:r>
      <w:r w:rsidR="00F6285F">
        <w:t>samo, jeśli przebudzę się...</w:t>
      </w:r>
    </w:p>
    <w:p w:rsidR="00F6285F" w:rsidRDefault="00F6285F" w:rsidP="00F6285F">
      <w:pPr>
        <w:pStyle w:val="Cytat"/>
      </w:pPr>
      <w:r>
        <w:lastRenderedPageBreak/>
        <w:t xml:space="preserve">Poczułam zawrót głowy i jakieś kołysanie, i szum w uszach, i nie mogłam siedzieć bez oparcia, jeszcze zawrót b. silny głowy, chciałam powiedzieć coś </w:t>
      </w:r>
      <w:r w:rsidR="0095340F">
        <w:t>i </w:t>
      </w:r>
      <w:r>
        <w:t>usłyszałam jego głos - nie zasypiaj - nie zostawiaj mnie samego, nie odchodź, wymówił moje imię i znów nie zostawi</w:t>
      </w:r>
      <w:r w:rsidR="0095340F">
        <w:t>aj mnie samego, ale nic już nie </w:t>
      </w:r>
      <w:r>
        <w:t>pamiętałam więcej i nie słyszałam.</w:t>
      </w:r>
    </w:p>
    <w:p w:rsidR="00F6285F" w:rsidRDefault="00F6285F" w:rsidP="00F6285F">
      <w:pPr>
        <w:pStyle w:val="Cytat"/>
      </w:pPr>
      <w:r>
        <w:t>Rano obudziłam się nieprzytomna [...]. Szukałam Witkacego. Zobaczyłam, że</w:t>
      </w:r>
      <w:r w:rsidR="0095340F">
        <w:t> </w:t>
      </w:r>
      <w:r>
        <w:t>leży blisko mnie, ale nie mogłam wstać, więc czołgając się, dotknęłam ręką jego czoła. [...] Na szyi miał małą rankę czerwoną wielkości wiśni.</w:t>
      </w:r>
      <w:r w:rsidR="001763A2">
        <w:rPr>
          <w:rStyle w:val="Odwoanieprzypisudolnego"/>
        </w:rPr>
        <w:footnoteReference w:id="56"/>
      </w:r>
    </w:p>
    <w:p w:rsidR="00D539C3" w:rsidRDefault="00F6285F" w:rsidP="00654AAE">
      <w:pPr>
        <w:pStyle w:val="Tekstpodstawowy"/>
        <w:jc w:val="both"/>
      </w:pPr>
      <w:r>
        <w:t>Znaleziono ich</w:t>
      </w:r>
      <w:r w:rsidR="008A0CBA">
        <w:t xml:space="preserve"> </w:t>
      </w:r>
      <w:r w:rsidR="00D539C3" w:rsidRPr="000B18AD">
        <w:t xml:space="preserve">w </w:t>
      </w:r>
      <w:r w:rsidR="001763A2">
        <w:t xml:space="preserve">tym </w:t>
      </w:r>
      <w:r w:rsidR="00D539C3" w:rsidRPr="000B18AD">
        <w:t>lesie, w pobliżu wsi Jeziory.</w:t>
      </w:r>
      <w:r w:rsidR="008A0CBA">
        <w:rPr>
          <w:rStyle w:val="Odwoanieprzypisudolnego"/>
        </w:rPr>
        <w:footnoteReference w:id="57"/>
      </w:r>
    </w:p>
    <w:p w:rsidR="0097252C" w:rsidRDefault="0097252C" w:rsidP="0097252C">
      <w:pPr>
        <w:pStyle w:val="Nagwek2"/>
      </w:pPr>
      <w:bookmarkStart w:id="6" w:name="_Toc418020060"/>
      <w:r>
        <w:t>Witkacy wiecznie żywy</w:t>
      </w:r>
      <w:bookmarkEnd w:id="6"/>
    </w:p>
    <w:p w:rsidR="0024455C" w:rsidRDefault="0024455C" w:rsidP="001763A2">
      <w:pPr>
        <w:jc w:val="both"/>
      </w:pPr>
      <w:r>
        <w:t>Budził kontrowersje za życia - budzi i po śmierci. 18 I</w:t>
      </w:r>
      <w:r w:rsidR="0095340F">
        <w:t>V 1988 sprowadzono z Ukrainy do </w:t>
      </w:r>
      <w:r>
        <w:t xml:space="preserve">Polski prochy Witkiewicza. Uroczystości, zaprojektowane z wielkim rozmachem, zakończyły się złożeniem ich w grobie jego matki, na zakopiańskim cmentarzu. Wkrótce jednak wybuchł skandal: okazało się bowiem, że, wskutek niedbale przeprowadzonej ekshumacji, obok Marii </w:t>
      </w:r>
      <w:proofErr w:type="spellStart"/>
      <w:r>
        <w:t>Witkiewiczowej</w:t>
      </w:r>
      <w:proofErr w:type="spellEnd"/>
      <w:r>
        <w:t xml:space="preserve"> spoczęły szczątki niezidentyfikowanej osoby.</w:t>
      </w:r>
      <w:r>
        <w:rPr>
          <w:rStyle w:val="Odwoanieprzypisudolnego"/>
        </w:rPr>
        <w:footnoteReference w:id="58"/>
      </w:r>
      <w:r>
        <w:t xml:space="preserve"> </w:t>
      </w:r>
      <w:r w:rsidR="001763A2">
        <w:t xml:space="preserve">(Zresztą samej Korzeniowskiej nie było przy pogrzebie; nikt więc nie mógł być pewny, że miejsce, które wskazuje, jest prawdziwe). </w:t>
      </w:r>
      <w:r w:rsidR="0095340F">
        <w:t>To </w:t>
      </w:r>
      <w:r>
        <w:t xml:space="preserve">wydarzenie dało początek spekulacjom: </w:t>
      </w:r>
      <w:r>
        <w:rPr>
          <w:i/>
        </w:rPr>
        <w:t>a może ON jednak nie umarł?</w:t>
      </w:r>
      <w:r w:rsidR="0095340F">
        <w:t xml:space="preserve"> I </w:t>
      </w:r>
      <w:r>
        <w:t xml:space="preserve">powstała </w:t>
      </w:r>
      <w:r w:rsidR="0095340F">
        <w:t>teoria</w:t>
      </w:r>
      <w:r>
        <w:t xml:space="preserve">, </w:t>
      </w:r>
      <w:r w:rsidR="00A029C0">
        <w:t>którą</w:t>
      </w:r>
      <w:r>
        <w:t xml:space="preserve"> </w:t>
      </w:r>
      <w:r w:rsidR="0095340F">
        <w:t>przedstawi</w:t>
      </w:r>
      <w:r>
        <w:t xml:space="preserve">a film </w:t>
      </w:r>
      <w:r>
        <w:rPr>
          <w:i/>
        </w:rPr>
        <w:t>Mistyfikacja</w:t>
      </w:r>
      <w:r>
        <w:t>.</w:t>
      </w:r>
    </w:p>
    <w:p w:rsidR="0095340F" w:rsidRDefault="008A0CBA" w:rsidP="001763A2">
      <w:pPr>
        <w:jc w:val="both"/>
      </w:pPr>
      <w:r>
        <w:t>Era życia S.I. Witkiewicza zakończyła się definitywnie razem ze śmiercią dwóch najbliższych mu kobiet: 28 XII 1969 umarła jego żo</w:t>
      </w:r>
      <w:r w:rsidR="0095340F">
        <w:t xml:space="preserve">na, Jadwiga </w:t>
      </w:r>
      <w:proofErr w:type="spellStart"/>
      <w:r w:rsidR="0095340F">
        <w:t>Witkiewiczowa</w:t>
      </w:r>
      <w:proofErr w:type="spellEnd"/>
      <w:r w:rsidR="0095340F">
        <w:t>, a 26 </w:t>
      </w:r>
      <w:r>
        <w:t xml:space="preserve">XII 1976 - Czesława </w:t>
      </w:r>
      <w:proofErr w:type="spellStart"/>
      <w:r>
        <w:t>Oknińska-Korzeniowska</w:t>
      </w:r>
      <w:proofErr w:type="spellEnd"/>
      <w:r>
        <w:t>.</w:t>
      </w:r>
      <w:r>
        <w:rPr>
          <w:rStyle w:val="Odwoanieprzypisudolnego"/>
        </w:rPr>
        <w:footnoteReference w:id="59"/>
      </w:r>
      <w:r>
        <w:t xml:space="preserve"> Potem jego życie mogli w spokoju atakować badacze: kulturoznawcy, biografowie i historycy.</w:t>
      </w:r>
    </w:p>
    <w:p w:rsidR="0095340F" w:rsidRDefault="0095340F">
      <w:r>
        <w:br w:type="page"/>
      </w:r>
    </w:p>
    <w:p w:rsidR="0095340F" w:rsidRDefault="0095340F" w:rsidP="0095340F">
      <w:pPr>
        <w:pStyle w:val="Nagwek1"/>
      </w:pPr>
      <w:bookmarkStart w:id="7" w:name="_Toc418020061"/>
      <w:r>
        <w:lastRenderedPageBreak/>
        <w:t>Lista utworów literackich</w:t>
      </w:r>
      <w:bookmarkEnd w:id="7"/>
    </w:p>
    <w:p w:rsidR="0095340F" w:rsidRPr="0070139E" w:rsidRDefault="0095340F" w:rsidP="0095340F">
      <w:pPr>
        <w:rPr>
          <w:b/>
          <w:lang w:eastAsia="pl-PL"/>
        </w:rPr>
      </w:pPr>
      <w:r w:rsidRPr="0070139E">
        <w:rPr>
          <w:b/>
          <w:lang w:eastAsia="pl-PL"/>
        </w:rPr>
        <w:t>Powieści</w:t>
      </w:r>
    </w:p>
    <w:p w:rsidR="0095340F" w:rsidRPr="0070139E" w:rsidRDefault="0095340F" w:rsidP="0095340F">
      <w:pPr>
        <w:numPr>
          <w:ilvl w:val="0"/>
          <w:numId w:val="5"/>
        </w:numPr>
        <w:rPr>
          <w:lang w:eastAsia="pl-PL"/>
        </w:rPr>
      </w:pPr>
      <w:r w:rsidRPr="0070139E">
        <w:rPr>
          <w:i/>
          <w:iCs/>
          <w:lang w:eastAsia="pl-PL"/>
        </w:rPr>
        <w:t xml:space="preserve">622 upadki </w:t>
      </w:r>
      <w:proofErr w:type="spellStart"/>
      <w:r w:rsidRPr="0070139E">
        <w:rPr>
          <w:i/>
          <w:iCs/>
          <w:lang w:eastAsia="pl-PL"/>
        </w:rPr>
        <w:t>Bunga</w:t>
      </w:r>
      <w:proofErr w:type="spellEnd"/>
      <w:r w:rsidRPr="0070139E">
        <w:rPr>
          <w:i/>
          <w:iCs/>
          <w:lang w:eastAsia="pl-PL"/>
        </w:rPr>
        <w:t xml:space="preserve">, czyli Demoniczna kobieta </w:t>
      </w:r>
      <w:r>
        <w:rPr>
          <w:lang w:eastAsia="pl-PL"/>
        </w:rPr>
        <w:t>(</w:t>
      </w:r>
      <w:r w:rsidRPr="0070139E">
        <w:rPr>
          <w:lang w:eastAsia="pl-PL"/>
        </w:rPr>
        <w:t>1911)</w:t>
      </w:r>
    </w:p>
    <w:p w:rsidR="0095340F" w:rsidRPr="0070139E" w:rsidRDefault="0095340F" w:rsidP="0095340F">
      <w:pPr>
        <w:numPr>
          <w:ilvl w:val="0"/>
          <w:numId w:val="5"/>
        </w:numPr>
        <w:rPr>
          <w:lang w:eastAsia="pl-PL"/>
        </w:rPr>
      </w:pPr>
      <w:r w:rsidRPr="0070139E">
        <w:rPr>
          <w:i/>
          <w:iCs/>
          <w:lang w:eastAsia="pl-PL"/>
        </w:rPr>
        <w:t>Pożegnanie jesieni</w:t>
      </w:r>
      <w:r w:rsidRPr="0070139E">
        <w:rPr>
          <w:lang w:eastAsia="pl-PL"/>
        </w:rPr>
        <w:t xml:space="preserve"> (1927)</w:t>
      </w:r>
    </w:p>
    <w:p w:rsidR="0095340F" w:rsidRPr="0070139E" w:rsidRDefault="0095340F" w:rsidP="0095340F">
      <w:pPr>
        <w:numPr>
          <w:ilvl w:val="0"/>
          <w:numId w:val="5"/>
        </w:numPr>
        <w:rPr>
          <w:lang w:eastAsia="pl-PL"/>
        </w:rPr>
      </w:pPr>
      <w:r w:rsidRPr="0070139E">
        <w:rPr>
          <w:i/>
          <w:iCs/>
          <w:lang w:eastAsia="pl-PL"/>
        </w:rPr>
        <w:t>Nienasycenie</w:t>
      </w:r>
      <w:r w:rsidRPr="0070139E">
        <w:rPr>
          <w:lang w:eastAsia="pl-PL"/>
        </w:rPr>
        <w:t xml:space="preserve"> (1930)</w:t>
      </w:r>
    </w:p>
    <w:p w:rsidR="0095340F" w:rsidRPr="0070139E" w:rsidRDefault="0095340F" w:rsidP="0095340F">
      <w:pPr>
        <w:numPr>
          <w:ilvl w:val="0"/>
          <w:numId w:val="5"/>
        </w:numPr>
        <w:rPr>
          <w:lang w:eastAsia="pl-PL"/>
        </w:rPr>
      </w:pPr>
      <w:r w:rsidRPr="0070139E">
        <w:rPr>
          <w:i/>
          <w:iCs/>
          <w:lang w:eastAsia="pl-PL"/>
        </w:rPr>
        <w:t>Jedyne wyjście</w:t>
      </w:r>
      <w:r w:rsidRPr="0070139E">
        <w:rPr>
          <w:lang w:eastAsia="pl-PL"/>
        </w:rPr>
        <w:t xml:space="preserve"> (nieukończo</w:t>
      </w:r>
      <w:r>
        <w:rPr>
          <w:lang w:eastAsia="pl-PL"/>
        </w:rPr>
        <w:t>na, 1932</w:t>
      </w:r>
      <w:r w:rsidRPr="0070139E">
        <w:rPr>
          <w:lang w:eastAsia="pl-PL"/>
        </w:rPr>
        <w:t>)</w:t>
      </w:r>
    </w:p>
    <w:p w:rsidR="0095340F" w:rsidRPr="0070139E" w:rsidRDefault="0095340F" w:rsidP="0095340F">
      <w:pPr>
        <w:rPr>
          <w:b/>
          <w:lang w:eastAsia="pl-PL"/>
        </w:rPr>
      </w:pPr>
      <w:r w:rsidRPr="0070139E">
        <w:rPr>
          <w:b/>
          <w:lang w:eastAsia="pl-PL"/>
        </w:rPr>
        <w:t>Dramaty</w:t>
      </w:r>
    </w:p>
    <w:p w:rsidR="0095340F" w:rsidRPr="0070139E" w:rsidRDefault="0095340F" w:rsidP="0095340F">
      <w:pPr>
        <w:numPr>
          <w:ilvl w:val="0"/>
          <w:numId w:val="6"/>
        </w:numPr>
        <w:rPr>
          <w:lang w:eastAsia="pl-PL"/>
        </w:rPr>
      </w:pPr>
      <w:r w:rsidRPr="0070139E">
        <w:rPr>
          <w:i/>
          <w:iCs/>
          <w:lang w:eastAsia="pl-PL"/>
        </w:rPr>
        <w:t>Karaluchy</w:t>
      </w:r>
      <w:r w:rsidRPr="0070139E">
        <w:rPr>
          <w:lang w:eastAsia="pl-PL"/>
        </w:rPr>
        <w:t xml:space="preserve"> </w:t>
      </w:r>
      <w:r>
        <w:rPr>
          <w:lang w:eastAsia="pl-PL"/>
        </w:rPr>
        <w:t xml:space="preserve">(sztuka dziecięca, </w:t>
      </w:r>
      <w:r w:rsidRPr="0070139E">
        <w:rPr>
          <w:lang w:eastAsia="pl-PL"/>
        </w:rPr>
        <w:t>1893</w:t>
      </w:r>
      <w:r>
        <w:rPr>
          <w:lang w:eastAsia="pl-PL"/>
        </w:rPr>
        <w:t>)</w:t>
      </w:r>
    </w:p>
    <w:p w:rsidR="0095340F" w:rsidRPr="0070139E" w:rsidRDefault="0095340F" w:rsidP="0095340F">
      <w:pPr>
        <w:numPr>
          <w:ilvl w:val="0"/>
          <w:numId w:val="6"/>
        </w:numPr>
        <w:rPr>
          <w:lang w:eastAsia="pl-PL"/>
        </w:rPr>
      </w:pPr>
      <w:r w:rsidRPr="0070139E">
        <w:rPr>
          <w:i/>
          <w:iCs/>
          <w:lang w:eastAsia="pl-PL"/>
        </w:rPr>
        <w:t>Odważna księżniczka</w:t>
      </w:r>
      <w:r w:rsidRPr="0070139E">
        <w:rPr>
          <w:lang w:eastAsia="pl-PL"/>
        </w:rPr>
        <w:t xml:space="preserve"> </w:t>
      </w:r>
      <w:r>
        <w:rPr>
          <w:lang w:eastAsia="pl-PL"/>
        </w:rPr>
        <w:t xml:space="preserve">(sztuka dziecięca, </w:t>
      </w:r>
      <w:r w:rsidRPr="0070139E">
        <w:rPr>
          <w:lang w:eastAsia="pl-PL"/>
        </w:rPr>
        <w:t>1893</w:t>
      </w:r>
      <w:r>
        <w:rPr>
          <w:lang w:eastAsia="pl-PL"/>
        </w:rPr>
        <w:t>)</w:t>
      </w:r>
    </w:p>
    <w:p w:rsidR="0095340F" w:rsidRPr="0070139E" w:rsidRDefault="0095340F" w:rsidP="0095340F">
      <w:pPr>
        <w:numPr>
          <w:ilvl w:val="0"/>
          <w:numId w:val="6"/>
        </w:numPr>
        <w:rPr>
          <w:lang w:eastAsia="pl-PL"/>
        </w:rPr>
      </w:pPr>
      <w:r w:rsidRPr="0070139E">
        <w:rPr>
          <w:i/>
          <w:iCs/>
          <w:lang w:eastAsia="pl-PL"/>
        </w:rPr>
        <w:t xml:space="preserve">Maciej Korbowa i </w:t>
      </w:r>
      <w:proofErr w:type="spellStart"/>
      <w:r w:rsidRPr="0070139E">
        <w:rPr>
          <w:i/>
          <w:iCs/>
          <w:lang w:eastAsia="pl-PL"/>
        </w:rPr>
        <w:t>Bellatrix</w:t>
      </w:r>
      <w:proofErr w:type="spellEnd"/>
      <w:r w:rsidRPr="0070139E">
        <w:rPr>
          <w:lang w:eastAsia="pl-PL"/>
        </w:rPr>
        <w:t xml:space="preserve"> </w:t>
      </w:r>
      <w:r>
        <w:rPr>
          <w:lang w:eastAsia="pl-PL"/>
        </w:rPr>
        <w:t>(</w:t>
      </w:r>
      <w:r w:rsidRPr="0070139E">
        <w:rPr>
          <w:lang w:eastAsia="pl-PL"/>
        </w:rPr>
        <w:t>1918</w:t>
      </w:r>
      <w:r>
        <w:rPr>
          <w:lang w:eastAsia="pl-PL"/>
        </w:rPr>
        <w:t>)</w:t>
      </w:r>
    </w:p>
    <w:p w:rsidR="0095340F" w:rsidRPr="0070139E" w:rsidRDefault="0095340F" w:rsidP="0095340F">
      <w:pPr>
        <w:numPr>
          <w:ilvl w:val="0"/>
          <w:numId w:val="6"/>
        </w:numPr>
        <w:rPr>
          <w:lang w:eastAsia="pl-PL"/>
        </w:rPr>
      </w:pPr>
      <w:r w:rsidRPr="0070139E">
        <w:rPr>
          <w:i/>
          <w:iCs/>
          <w:lang w:eastAsia="pl-PL"/>
        </w:rPr>
        <w:t>Nowa homeopatia zła</w:t>
      </w:r>
      <w:r w:rsidRPr="0070139E">
        <w:rPr>
          <w:lang w:eastAsia="pl-PL"/>
        </w:rPr>
        <w:t xml:space="preserve"> </w:t>
      </w:r>
      <w:r>
        <w:rPr>
          <w:lang w:eastAsia="pl-PL"/>
        </w:rPr>
        <w:t>(</w:t>
      </w:r>
      <w:r w:rsidRPr="0070139E">
        <w:rPr>
          <w:lang w:eastAsia="pl-PL"/>
        </w:rPr>
        <w:t>1918</w:t>
      </w:r>
      <w:r>
        <w:rPr>
          <w:lang w:eastAsia="pl-PL"/>
        </w:rPr>
        <w:t>)</w:t>
      </w:r>
    </w:p>
    <w:p w:rsidR="0095340F" w:rsidRPr="0070139E" w:rsidRDefault="0095340F" w:rsidP="0095340F">
      <w:pPr>
        <w:numPr>
          <w:ilvl w:val="0"/>
          <w:numId w:val="6"/>
        </w:numPr>
        <w:rPr>
          <w:lang w:eastAsia="pl-PL"/>
        </w:rPr>
      </w:pPr>
      <w:r w:rsidRPr="0070139E">
        <w:rPr>
          <w:i/>
          <w:iCs/>
          <w:lang w:eastAsia="pl-PL"/>
        </w:rPr>
        <w:t>Pragmatyści</w:t>
      </w:r>
      <w:r w:rsidRPr="0070139E">
        <w:rPr>
          <w:lang w:eastAsia="pl-PL"/>
        </w:rPr>
        <w:t xml:space="preserve"> </w:t>
      </w:r>
      <w:r>
        <w:rPr>
          <w:lang w:eastAsia="pl-PL"/>
        </w:rPr>
        <w:t>(</w:t>
      </w:r>
      <w:r w:rsidRPr="0070139E">
        <w:rPr>
          <w:lang w:eastAsia="pl-PL"/>
        </w:rPr>
        <w:t>1919</w:t>
      </w:r>
      <w:r>
        <w:rPr>
          <w:lang w:eastAsia="pl-PL"/>
        </w:rPr>
        <w:t>)</w:t>
      </w:r>
    </w:p>
    <w:p w:rsidR="0095340F" w:rsidRPr="0070139E" w:rsidRDefault="0095340F" w:rsidP="0095340F">
      <w:pPr>
        <w:numPr>
          <w:ilvl w:val="0"/>
          <w:numId w:val="6"/>
        </w:numPr>
        <w:rPr>
          <w:lang w:eastAsia="pl-PL"/>
        </w:rPr>
      </w:pPr>
      <w:r w:rsidRPr="0070139E">
        <w:rPr>
          <w:i/>
          <w:iCs/>
          <w:lang w:eastAsia="pl-PL"/>
        </w:rPr>
        <w:t>Nowe wyzwolenie</w:t>
      </w:r>
      <w:r w:rsidRPr="0070139E">
        <w:rPr>
          <w:lang w:eastAsia="pl-PL"/>
        </w:rPr>
        <w:t xml:space="preserve"> </w:t>
      </w:r>
      <w:r>
        <w:rPr>
          <w:lang w:eastAsia="pl-PL"/>
        </w:rPr>
        <w:t>(</w:t>
      </w:r>
      <w:r w:rsidRPr="0070139E">
        <w:rPr>
          <w:lang w:eastAsia="pl-PL"/>
        </w:rPr>
        <w:t>1920</w:t>
      </w:r>
      <w:r>
        <w:rPr>
          <w:lang w:eastAsia="pl-PL"/>
        </w:rPr>
        <w:t>)</w:t>
      </w:r>
    </w:p>
    <w:p w:rsidR="0095340F" w:rsidRPr="0070139E" w:rsidRDefault="0095340F" w:rsidP="0095340F">
      <w:pPr>
        <w:numPr>
          <w:ilvl w:val="0"/>
          <w:numId w:val="6"/>
        </w:numPr>
        <w:rPr>
          <w:lang w:eastAsia="pl-PL"/>
        </w:rPr>
      </w:pPr>
      <w:r w:rsidRPr="0070139E">
        <w:rPr>
          <w:i/>
          <w:iCs/>
          <w:lang w:eastAsia="pl-PL"/>
        </w:rPr>
        <w:t xml:space="preserve">Mister </w:t>
      </w:r>
      <w:proofErr w:type="spellStart"/>
      <w:r w:rsidRPr="0070139E">
        <w:rPr>
          <w:i/>
          <w:iCs/>
          <w:lang w:eastAsia="pl-PL"/>
        </w:rPr>
        <w:t>Price</w:t>
      </w:r>
      <w:proofErr w:type="spellEnd"/>
      <w:r>
        <w:rPr>
          <w:i/>
          <w:iCs/>
          <w:lang w:eastAsia="pl-PL"/>
        </w:rPr>
        <w:t>, czyli Bzik tropikalny</w:t>
      </w:r>
      <w:r w:rsidRPr="0070139E">
        <w:rPr>
          <w:lang w:eastAsia="pl-PL"/>
        </w:rPr>
        <w:t xml:space="preserve"> </w:t>
      </w:r>
      <w:r>
        <w:rPr>
          <w:lang w:eastAsia="pl-PL"/>
        </w:rPr>
        <w:t>(</w:t>
      </w:r>
      <w:r w:rsidRPr="0070139E">
        <w:rPr>
          <w:lang w:eastAsia="pl-PL"/>
        </w:rPr>
        <w:t>1920</w:t>
      </w:r>
      <w:r>
        <w:rPr>
          <w:lang w:eastAsia="pl-PL"/>
        </w:rPr>
        <w:t>)</w:t>
      </w:r>
    </w:p>
    <w:p w:rsidR="0095340F" w:rsidRPr="0070139E" w:rsidRDefault="0095340F" w:rsidP="0095340F">
      <w:pPr>
        <w:numPr>
          <w:ilvl w:val="0"/>
          <w:numId w:val="6"/>
        </w:numPr>
        <w:rPr>
          <w:lang w:eastAsia="pl-PL"/>
        </w:rPr>
      </w:pPr>
      <w:r w:rsidRPr="0070139E">
        <w:rPr>
          <w:i/>
          <w:iCs/>
          <w:lang w:eastAsia="pl-PL"/>
        </w:rPr>
        <w:t xml:space="preserve">Tumor </w:t>
      </w:r>
      <w:proofErr w:type="spellStart"/>
      <w:r w:rsidRPr="0070139E">
        <w:rPr>
          <w:i/>
          <w:iCs/>
          <w:lang w:eastAsia="pl-PL"/>
        </w:rPr>
        <w:t>Mózgowicz</w:t>
      </w:r>
      <w:proofErr w:type="spellEnd"/>
      <w:r w:rsidRPr="0070139E">
        <w:rPr>
          <w:lang w:eastAsia="pl-PL"/>
        </w:rPr>
        <w:t xml:space="preserve"> </w:t>
      </w:r>
      <w:r>
        <w:rPr>
          <w:lang w:eastAsia="pl-PL"/>
        </w:rPr>
        <w:t>(</w:t>
      </w:r>
      <w:r w:rsidRPr="0070139E">
        <w:rPr>
          <w:lang w:eastAsia="pl-PL"/>
        </w:rPr>
        <w:t>1920</w:t>
      </w:r>
      <w:r>
        <w:rPr>
          <w:lang w:eastAsia="pl-PL"/>
        </w:rPr>
        <w:t>)</w:t>
      </w:r>
    </w:p>
    <w:p w:rsidR="0095340F" w:rsidRDefault="0095340F" w:rsidP="0095340F">
      <w:pPr>
        <w:numPr>
          <w:ilvl w:val="0"/>
          <w:numId w:val="6"/>
        </w:numPr>
        <w:rPr>
          <w:lang w:eastAsia="pl-PL"/>
        </w:rPr>
      </w:pPr>
      <w:r w:rsidRPr="0070139E">
        <w:rPr>
          <w:lang w:eastAsia="pl-PL"/>
        </w:rPr>
        <w:t xml:space="preserve">Oni </w:t>
      </w:r>
      <w:r>
        <w:rPr>
          <w:lang w:eastAsia="pl-PL"/>
        </w:rPr>
        <w:t>(</w:t>
      </w:r>
      <w:r w:rsidRPr="0070139E">
        <w:rPr>
          <w:lang w:eastAsia="pl-PL"/>
        </w:rPr>
        <w:t>1920</w:t>
      </w:r>
      <w:r>
        <w:rPr>
          <w:lang w:eastAsia="pl-PL"/>
        </w:rPr>
        <w:t>)</w:t>
      </w:r>
    </w:p>
    <w:p w:rsidR="0095340F" w:rsidRPr="0070139E" w:rsidRDefault="0095340F" w:rsidP="0095340F">
      <w:pPr>
        <w:numPr>
          <w:ilvl w:val="0"/>
          <w:numId w:val="6"/>
        </w:numPr>
        <w:rPr>
          <w:lang w:eastAsia="pl-PL"/>
        </w:rPr>
      </w:pPr>
      <w:r>
        <w:rPr>
          <w:i/>
          <w:lang w:eastAsia="pl-PL"/>
        </w:rPr>
        <w:t xml:space="preserve">Panna </w:t>
      </w:r>
      <w:proofErr w:type="spellStart"/>
      <w:r>
        <w:rPr>
          <w:i/>
          <w:lang w:eastAsia="pl-PL"/>
        </w:rPr>
        <w:t>Tutli-Putli</w:t>
      </w:r>
      <w:proofErr w:type="spellEnd"/>
      <w:r>
        <w:rPr>
          <w:i/>
          <w:lang w:eastAsia="pl-PL"/>
        </w:rPr>
        <w:t xml:space="preserve"> </w:t>
      </w:r>
      <w:r>
        <w:rPr>
          <w:lang w:eastAsia="pl-PL"/>
        </w:rPr>
        <w:t>(operetka, 1920)</w:t>
      </w:r>
    </w:p>
    <w:p w:rsidR="0095340F" w:rsidRDefault="0095340F" w:rsidP="0095340F">
      <w:pPr>
        <w:numPr>
          <w:ilvl w:val="0"/>
          <w:numId w:val="6"/>
        </w:numPr>
        <w:rPr>
          <w:lang w:eastAsia="pl-PL"/>
        </w:rPr>
      </w:pPr>
      <w:r w:rsidRPr="0070139E">
        <w:rPr>
          <w:i/>
          <w:iCs/>
          <w:lang w:eastAsia="pl-PL"/>
        </w:rPr>
        <w:t>W małym dworku</w:t>
      </w:r>
      <w:r w:rsidRPr="0070139E">
        <w:rPr>
          <w:lang w:eastAsia="pl-PL"/>
        </w:rPr>
        <w:t xml:space="preserve"> </w:t>
      </w:r>
      <w:r>
        <w:rPr>
          <w:lang w:eastAsia="pl-PL"/>
        </w:rPr>
        <w:t>(</w:t>
      </w:r>
      <w:r w:rsidRPr="0070139E">
        <w:rPr>
          <w:lang w:eastAsia="pl-PL"/>
        </w:rPr>
        <w:t>1921</w:t>
      </w:r>
      <w:r>
        <w:rPr>
          <w:lang w:eastAsia="pl-PL"/>
        </w:rPr>
        <w:t>)</w:t>
      </w:r>
    </w:p>
    <w:p w:rsidR="0095340F" w:rsidRPr="0070139E" w:rsidRDefault="0095340F" w:rsidP="0095340F">
      <w:pPr>
        <w:numPr>
          <w:ilvl w:val="0"/>
          <w:numId w:val="6"/>
        </w:numPr>
        <w:rPr>
          <w:lang w:eastAsia="pl-PL"/>
        </w:rPr>
      </w:pPr>
      <w:r>
        <w:rPr>
          <w:i/>
          <w:lang w:eastAsia="pl-PL"/>
        </w:rPr>
        <w:t xml:space="preserve">Niepodległość trójkątów </w:t>
      </w:r>
      <w:r>
        <w:rPr>
          <w:lang w:eastAsia="pl-PL"/>
        </w:rPr>
        <w:t>(1921)</w:t>
      </w:r>
    </w:p>
    <w:p w:rsidR="0095340F" w:rsidRPr="0070139E" w:rsidRDefault="0095340F" w:rsidP="0095340F">
      <w:pPr>
        <w:numPr>
          <w:ilvl w:val="0"/>
          <w:numId w:val="6"/>
        </w:numPr>
        <w:rPr>
          <w:lang w:eastAsia="pl-PL"/>
        </w:rPr>
      </w:pPr>
      <w:proofErr w:type="spellStart"/>
      <w:r w:rsidRPr="0070139E">
        <w:rPr>
          <w:i/>
          <w:iCs/>
          <w:lang w:eastAsia="pl-PL"/>
        </w:rPr>
        <w:t>Gyubal</w:t>
      </w:r>
      <w:proofErr w:type="spellEnd"/>
      <w:r w:rsidRPr="0070139E">
        <w:rPr>
          <w:i/>
          <w:iCs/>
          <w:lang w:eastAsia="pl-PL"/>
        </w:rPr>
        <w:t xml:space="preserve"> </w:t>
      </w:r>
      <w:proofErr w:type="spellStart"/>
      <w:r w:rsidRPr="0070139E">
        <w:rPr>
          <w:i/>
          <w:iCs/>
          <w:lang w:eastAsia="pl-PL"/>
        </w:rPr>
        <w:t>Wahazar</w:t>
      </w:r>
      <w:proofErr w:type="spellEnd"/>
      <w:r w:rsidRPr="0070139E">
        <w:rPr>
          <w:lang w:eastAsia="pl-PL"/>
        </w:rPr>
        <w:t xml:space="preserve"> </w:t>
      </w:r>
      <w:r>
        <w:rPr>
          <w:lang w:eastAsia="pl-PL"/>
        </w:rPr>
        <w:t>(</w:t>
      </w:r>
      <w:r w:rsidRPr="0070139E">
        <w:rPr>
          <w:lang w:eastAsia="pl-PL"/>
        </w:rPr>
        <w:t>1921</w:t>
      </w:r>
      <w:r>
        <w:rPr>
          <w:lang w:eastAsia="pl-PL"/>
        </w:rPr>
        <w:t>)</w:t>
      </w:r>
    </w:p>
    <w:p w:rsidR="0095340F" w:rsidRPr="0070139E" w:rsidRDefault="0095340F" w:rsidP="0095340F">
      <w:pPr>
        <w:numPr>
          <w:ilvl w:val="0"/>
          <w:numId w:val="6"/>
        </w:numPr>
        <w:rPr>
          <w:lang w:eastAsia="pl-PL"/>
        </w:rPr>
      </w:pPr>
      <w:r w:rsidRPr="0070139E">
        <w:rPr>
          <w:i/>
          <w:iCs/>
          <w:lang w:eastAsia="pl-PL"/>
        </w:rPr>
        <w:t>Metafizyka dwugłowego cielęcia</w:t>
      </w:r>
      <w:r w:rsidRPr="0070139E">
        <w:rPr>
          <w:lang w:eastAsia="pl-PL"/>
        </w:rPr>
        <w:t xml:space="preserve"> </w:t>
      </w:r>
      <w:r>
        <w:rPr>
          <w:lang w:eastAsia="pl-PL"/>
        </w:rPr>
        <w:t>(</w:t>
      </w:r>
      <w:r w:rsidRPr="0070139E">
        <w:rPr>
          <w:lang w:eastAsia="pl-PL"/>
        </w:rPr>
        <w:t>1921</w:t>
      </w:r>
      <w:r>
        <w:rPr>
          <w:lang w:eastAsia="pl-PL"/>
        </w:rPr>
        <w:t>)</w:t>
      </w:r>
    </w:p>
    <w:p w:rsidR="0095340F" w:rsidRPr="0070139E" w:rsidRDefault="0095340F" w:rsidP="0095340F">
      <w:pPr>
        <w:numPr>
          <w:ilvl w:val="0"/>
          <w:numId w:val="6"/>
        </w:numPr>
        <w:rPr>
          <w:lang w:eastAsia="pl-PL"/>
        </w:rPr>
      </w:pPr>
      <w:r w:rsidRPr="0070139E">
        <w:rPr>
          <w:i/>
          <w:iCs/>
          <w:lang w:eastAsia="pl-PL"/>
        </w:rPr>
        <w:t>Kurka Wodna</w:t>
      </w:r>
      <w:r w:rsidRPr="0070139E">
        <w:rPr>
          <w:lang w:eastAsia="pl-PL"/>
        </w:rPr>
        <w:t xml:space="preserve"> </w:t>
      </w:r>
      <w:r>
        <w:rPr>
          <w:lang w:eastAsia="pl-PL"/>
        </w:rPr>
        <w:t>(</w:t>
      </w:r>
      <w:r w:rsidRPr="0070139E">
        <w:rPr>
          <w:lang w:eastAsia="pl-PL"/>
        </w:rPr>
        <w:t>1921</w:t>
      </w:r>
      <w:r>
        <w:rPr>
          <w:lang w:eastAsia="pl-PL"/>
        </w:rPr>
        <w:t>)</w:t>
      </w:r>
    </w:p>
    <w:p w:rsidR="0095340F" w:rsidRPr="0070139E" w:rsidRDefault="0095340F" w:rsidP="0095340F">
      <w:pPr>
        <w:numPr>
          <w:ilvl w:val="0"/>
          <w:numId w:val="6"/>
        </w:numPr>
        <w:rPr>
          <w:lang w:eastAsia="pl-PL"/>
        </w:rPr>
      </w:pPr>
      <w:r w:rsidRPr="0070139E">
        <w:rPr>
          <w:i/>
          <w:iCs/>
          <w:lang w:eastAsia="pl-PL"/>
        </w:rPr>
        <w:t>Bezimienne dzieło</w:t>
      </w:r>
      <w:r w:rsidRPr="0070139E">
        <w:rPr>
          <w:lang w:eastAsia="pl-PL"/>
        </w:rPr>
        <w:t xml:space="preserve"> </w:t>
      </w:r>
      <w:r>
        <w:rPr>
          <w:lang w:eastAsia="pl-PL"/>
        </w:rPr>
        <w:t>(</w:t>
      </w:r>
      <w:r w:rsidRPr="0070139E">
        <w:rPr>
          <w:lang w:eastAsia="pl-PL"/>
        </w:rPr>
        <w:t>1921</w:t>
      </w:r>
      <w:r>
        <w:rPr>
          <w:lang w:eastAsia="pl-PL"/>
        </w:rPr>
        <w:t>)</w:t>
      </w:r>
    </w:p>
    <w:p w:rsidR="0095340F" w:rsidRPr="0070139E" w:rsidRDefault="0095340F" w:rsidP="0095340F">
      <w:pPr>
        <w:numPr>
          <w:ilvl w:val="0"/>
          <w:numId w:val="6"/>
        </w:numPr>
        <w:rPr>
          <w:lang w:eastAsia="pl-PL"/>
        </w:rPr>
      </w:pPr>
      <w:r w:rsidRPr="0070139E">
        <w:rPr>
          <w:i/>
          <w:iCs/>
          <w:lang w:eastAsia="pl-PL"/>
        </w:rPr>
        <w:t>Mątwa</w:t>
      </w:r>
      <w:r w:rsidRPr="0070139E">
        <w:rPr>
          <w:lang w:eastAsia="pl-PL"/>
        </w:rPr>
        <w:t xml:space="preserve"> </w:t>
      </w:r>
      <w:r>
        <w:rPr>
          <w:lang w:eastAsia="pl-PL"/>
        </w:rPr>
        <w:t>(</w:t>
      </w:r>
      <w:r w:rsidRPr="0070139E">
        <w:rPr>
          <w:lang w:eastAsia="pl-PL"/>
        </w:rPr>
        <w:t>1922</w:t>
      </w:r>
      <w:r>
        <w:rPr>
          <w:lang w:eastAsia="pl-PL"/>
        </w:rPr>
        <w:t>)</w:t>
      </w:r>
    </w:p>
    <w:p w:rsidR="0095340F" w:rsidRPr="00F034BF" w:rsidRDefault="0095340F" w:rsidP="0095340F">
      <w:pPr>
        <w:numPr>
          <w:ilvl w:val="0"/>
          <w:numId w:val="6"/>
        </w:numPr>
        <w:rPr>
          <w:lang w:eastAsia="pl-PL"/>
        </w:rPr>
      </w:pPr>
      <w:proofErr w:type="spellStart"/>
      <w:r w:rsidRPr="00F034BF">
        <w:rPr>
          <w:i/>
          <w:iCs/>
          <w:lang w:eastAsia="pl-PL"/>
        </w:rPr>
        <w:t>Nadobnisie</w:t>
      </w:r>
      <w:proofErr w:type="spellEnd"/>
      <w:r w:rsidRPr="00F034BF">
        <w:rPr>
          <w:i/>
          <w:iCs/>
          <w:lang w:eastAsia="pl-PL"/>
        </w:rPr>
        <w:t xml:space="preserve"> i koczkodany</w:t>
      </w:r>
      <w:r w:rsidRPr="00F034BF">
        <w:rPr>
          <w:lang w:eastAsia="pl-PL"/>
        </w:rPr>
        <w:t xml:space="preserve"> </w:t>
      </w:r>
      <w:r>
        <w:rPr>
          <w:lang w:eastAsia="pl-PL"/>
        </w:rPr>
        <w:t>(</w:t>
      </w:r>
      <w:r w:rsidRPr="00F034BF">
        <w:rPr>
          <w:lang w:eastAsia="pl-PL"/>
        </w:rPr>
        <w:t>1922</w:t>
      </w:r>
      <w:r>
        <w:rPr>
          <w:lang w:eastAsia="pl-PL"/>
        </w:rPr>
        <w:t>)</w:t>
      </w:r>
    </w:p>
    <w:p w:rsidR="0095340F" w:rsidRPr="0070139E" w:rsidRDefault="0095340F" w:rsidP="0095340F">
      <w:pPr>
        <w:numPr>
          <w:ilvl w:val="0"/>
          <w:numId w:val="6"/>
        </w:numPr>
        <w:rPr>
          <w:lang w:eastAsia="pl-PL"/>
        </w:rPr>
      </w:pPr>
      <w:r w:rsidRPr="0070139E">
        <w:rPr>
          <w:i/>
          <w:iCs/>
          <w:lang w:eastAsia="pl-PL"/>
        </w:rPr>
        <w:t>Jan Karol Maciej Wścieklica</w:t>
      </w:r>
      <w:r w:rsidRPr="0070139E">
        <w:rPr>
          <w:lang w:eastAsia="pl-PL"/>
        </w:rPr>
        <w:t xml:space="preserve"> </w:t>
      </w:r>
      <w:r>
        <w:rPr>
          <w:lang w:eastAsia="pl-PL"/>
        </w:rPr>
        <w:t>(</w:t>
      </w:r>
      <w:r w:rsidRPr="0070139E">
        <w:rPr>
          <w:lang w:eastAsia="pl-PL"/>
        </w:rPr>
        <w:t>1922</w:t>
      </w:r>
      <w:r>
        <w:rPr>
          <w:lang w:eastAsia="pl-PL"/>
        </w:rPr>
        <w:t>)</w:t>
      </w:r>
    </w:p>
    <w:p w:rsidR="0095340F" w:rsidRDefault="0095340F" w:rsidP="0095340F">
      <w:pPr>
        <w:numPr>
          <w:ilvl w:val="0"/>
          <w:numId w:val="6"/>
        </w:numPr>
        <w:rPr>
          <w:lang w:eastAsia="pl-PL"/>
        </w:rPr>
      </w:pPr>
      <w:r w:rsidRPr="0070139E">
        <w:rPr>
          <w:i/>
          <w:iCs/>
          <w:lang w:eastAsia="pl-PL"/>
        </w:rPr>
        <w:t>Wariat i zakonnica</w:t>
      </w:r>
      <w:r w:rsidRPr="0070139E">
        <w:rPr>
          <w:lang w:eastAsia="pl-PL"/>
        </w:rPr>
        <w:t xml:space="preserve"> </w:t>
      </w:r>
      <w:r>
        <w:rPr>
          <w:lang w:eastAsia="pl-PL"/>
        </w:rPr>
        <w:t>(</w:t>
      </w:r>
      <w:r w:rsidRPr="0070139E">
        <w:rPr>
          <w:lang w:eastAsia="pl-PL"/>
        </w:rPr>
        <w:t>1923</w:t>
      </w:r>
      <w:r>
        <w:rPr>
          <w:lang w:eastAsia="pl-PL"/>
        </w:rPr>
        <w:t>)</w:t>
      </w:r>
    </w:p>
    <w:p w:rsidR="0095340F" w:rsidRPr="0070139E" w:rsidRDefault="0095340F" w:rsidP="0095340F">
      <w:pPr>
        <w:numPr>
          <w:ilvl w:val="0"/>
          <w:numId w:val="6"/>
        </w:numPr>
        <w:rPr>
          <w:lang w:eastAsia="pl-PL"/>
        </w:rPr>
      </w:pPr>
      <w:r>
        <w:rPr>
          <w:i/>
          <w:lang w:eastAsia="pl-PL"/>
        </w:rPr>
        <w:lastRenderedPageBreak/>
        <w:t xml:space="preserve">Szalona lokomotywa </w:t>
      </w:r>
      <w:r>
        <w:rPr>
          <w:lang w:eastAsia="pl-PL"/>
        </w:rPr>
        <w:t>(1923)</w:t>
      </w:r>
    </w:p>
    <w:p w:rsidR="0095340F" w:rsidRPr="0070139E" w:rsidRDefault="0095340F" w:rsidP="0095340F">
      <w:pPr>
        <w:numPr>
          <w:ilvl w:val="0"/>
          <w:numId w:val="6"/>
        </w:numPr>
        <w:rPr>
          <w:lang w:eastAsia="pl-PL"/>
        </w:rPr>
      </w:pPr>
      <w:r w:rsidRPr="0070139E">
        <w:rPr>
          <w:i/>
          <w:iCs/>
          <w:lang w:eastAsia="pl-PL"/>
        </w:rPr>
        <w:t xml:space="preserve">Janulka, córka </w:t>
      </w:r>
      <w:proofErr w:type="spellStart"/>
      <w:r w:rsidRPr="0070139E">
        <w:rPr>
          <w:i/>
          <w:iCs/>
          <w:lang w:eastAsia="pl-PL"/>
        </w:rPr>
        <w:t>Fizdejki</w:t>
      </w:r>
      <w:proofErr w:type="spellEnd"/>
      <w:r w:rsidRPr="0070139E">
        <w:rPr>
          <w:lang w:eastAsia="pl-PL"/>
        </w:rPr>
        <w:t xml:space="preserve"> </w:t>
      </w:r>
      <w:r>
        <w:rPr>
          <w:lang w:eastAsia="pl-PL"/>
        </w:rPr>
        <w:t>(</w:t>
      </w:r>
      <w:r w:rsidRPr="0070139E">
        <w:rPr>
          <w:lang w:eastAsia="pl-PL"/>
        </w:rPr>
        <w:t>1923</w:t>
      </w:r>
      <w:r>
        <w:rPr>
          <w:lang w:eastAsia="pl-PL"/>
        </w:rPr>
        <w:t>)</w:t>
      </w:r>
    </w:p>
    <w:p w:rsidR="0095340F" w:rsidRDefault="0095340F" w:rsidP="0095340F">
      <w:pPr>
        <w:numPr>
          <w:ilvl w:val="0"/>
          <w:numId w:val="6"/>
        </w:numPr>
        <w:rPr>
          <w:lang w:eastAsia="pl-PL"/>
        </w:rPr>
      </w:pPr>
      <w:r w:rsidRPr="00F034BF">
        <w:rPr>
          <w:i/>
          <w:iCs/>
          <w:lang w:eastAsia="pl-PL"/>
        </w:rPr>
        <w:t>Matka</w:t>
      </w:r>
      <w:r w:rsidRPr="0070139E">
        <w:rPr>
          <w:lang w:eastAsia="pl-PL"/>
        </w:rPr>
        <w:t xml:space="preserve"> </w:t>
      </w:r>
      <w:r>
        <w:rPr>
          <w:lang w:eastAsia="pl-PL"/>
        </w:rPr>
        <w:t>(</w:t>
      </w:r>
      <w:r w:rsidRPr="0070139E">
        <w:rPr>
          <w:lang w:eastAsia="pl-PL"/>
        </w:rPr>
        <w:t>1924</w:t>
      </w:r>
      <w:r>
        <w:rPr>
          <w:lang w:eastAsia="pl-PL"/>
        </w:rPr>
        <w:t>)</w:t>
      </w:r>
    </w:p>
    <w:p w:rsidR="0095340F" w:rsidRPr="0070139E" w:rsidRDefault="0095340F" w:rsidP="0095340F">
      <w:pPr>
        <w:numPr>
          <w:ilvl w:val="0"/>
          <w:numId w:val="6"/>
        </w:numPr>
        <w:rPr>
          <w:lang w:eastAsia="pl-PL"/>
        </w:rPr>
      </w:pPr>
      <w:r>
        <w:rPr>
          <w:i/>
          <w:lang w:eastAsia="pl-PL"/>
        </w:rPr>
        <w:t xml:space="preserve">Persy </w:t>
      </w:r>
      <w:proofErr w:type="spellStart"/>
      <w:r>
        <w:rPr>
          <w:i/>
          <w:lang w:eastAsia="pl-PL"/>
        </w:rPr>
        <w:t>Zwierżontkowska</w:t>
      </w:r>
      <w:proofErr w:type="spellEnd"/>
      <w:r>
        <w:rPr>
          <w:i/>
          <w:lang w:eastAsia="pl-PL"/>
        </w:rPr>
        <w:t xml:space="preserve"> </w:t>
      </w:r>
      <w:r>
        <w:rPr>
          <w:lang w:eastAsia="pl-PL"/>
        </w:rPr>
        <w:t>(zaginiona, 1924)</w:t>
      </w:r>
    </w:p>
    <w:p w:rsidR="0095340F" w:rsidRDefault="0095340F" w:rsidP="0095340F">
      <w:pPr>
        <w:numPr>
          <w:ilvl w:val="0"/>
          <w:numId w:val="6"/>
        </w:numPr>
        <w:rPr>
          <w:lang w:eastAsia="pl-PL"/>
        </w:rPr>
      </w:pPr>
      <w:r w:rsidRPr="0070139E">
        <w:rPr>
          <w:i/>
          <w:iCs/>
          <w:lang w:eastAsia="pl-PL"/>
        </w:rPr>
        <w:t>Sonata Belzebuba</w:t>
      </w:r>
      <w:r w:rsidRPr="0070139E">
        <w:rPr>
          <w:lang w:eastAsia="pl-PL"/>
        </w:rPr>
        <w:t xml:space="preserve"> </w:t>
      </w:r>
      <w:r>
        <w:rPr>
          <w:lang w:eastAsia="pl-PL"/>
        </w:rPr>
        <w:t>(</w:t>
      </w:r>
      <w:r w:rsidRPr="0070139E">
        <w:rPr>
          <w:lang w:eastAsia="pl-PL"/>
        </w:rPr>
        <w:t>1925</w:t>
      </w:r>
      <w:r>
        <w:rPr>
          <w:lang w:eastAsia="pl-PL"/>
        </w:rPr>
        <w:t>)</w:t>
      </w:r>
    </w:p>
    <w:p w:rsidR="0095340F" w:rsidRDefault="0095340F" w:rsidP="0095340F">
      <w:pPr>
        <w:numPr>
          <w:ilvl w:val="0"/>
          <w:numId w:val="6"/>
        </w:numPr>
        <w:rPr>
          <w:lang w:eastAsia="pl-PL"/>
        </w:rPr>
      </w:pPr>
      <w:r w:rsidRPr="00F034BF">
        <w:rPr>
          <w:i/>
          <w:iCs/>
          <w:lang w:eastAsia="pl-PL"/>
        </w:rPr>
        <w:t>Szewcy</w:t>
      </w:r>
      <w:r w:rsidRPr="0070139E">
        <w:rPr>
          <w:lang w:eastAsia="pl-PL"/>
        </w:rPr>
        <w:t xml:space="preserve"> </w:t>
      </w:r>
      <w:r>
        <w:rPr>
          <w:lang w:eastAsia="pl-PL"/>
        </w:rPr>
        <w:t>(</w:t>
      </w:r>
      <w:r w:rsidRPr="0070139E">
        <w:rPr>
          <w:lang w:eastAsia="pl-PL"/>
        </w:rPr>
        <w:t>1934</w:t>
      </w:r>
      <w:r>
        <w:rPr>
          <w:lang w:eastAsia="pl-PL"/>
        </w:rPr>
        <w:t>)</w:t>
      </w:r>
    </w:p>
    <w:p w:rsidR="0095340F" w:rsidRPr="0070139E" w:rsidRDefault="0095340F" w:rsidP="0095340F">
      <w:pPr>
        <w:numPr>
          <w:ilvl w:val="0"/>
          <w:numId w:val="6"/>
        </w:numPr>
        <w:rPr>
          <w:lang w:eastAsia="pl-PL"/>
        </w:rPr>
      </w:pPr>
      <w:r>
        <w:rPr>
          <w:i/>
          <w:lang w:eastAsia="pl-PL"/>
        </w:rPr>
        <w:t xml:space="preserve">Tak zwana ludzkość w obłędzie </w:t>
      </w:r>
      <w:r>
        <w:rPr>
          <w:lang w:eastAsia="pl-PL"/>
        </w:rPr>
        <w:t>(zaginiona, 1938)</w:t>
      </w:r>
    </w:p>
    <w:p w:rsidR="0095340F" w:rsidRPr="00F034BF" w:rsidRDefault="0095340F" w:rsidP="0095340F">
      <w:pPr>
        <w:rPr>
          <w:b/>
          <w:lang w:eastAsia="pl-PL"/>
        </w:rPr>
      </w:pPr>
      <w:r w:rsidRPr="00F034BF">
        <w:rPr>
          <w:b/>
          <w:lang w:eastAsia="pl-PL"/>
        </w:rPr>
        <w:t>Pisma estetyczne</w:t>
      </w:r>
      <w:r>
        <w:rPr>
          <w:b/>
          <w:lang w:eastAsia="pl-PL"/>
        </w:rPr>
        <w:t>, filozoficzne i inne</w:t>
      </w:r>
    </w:p>
    <w:p w:rsidR="0095340F" w:rsidRDefault="0095340F" w:rsidP="0095340F">
      <w:pPr>
        <w:numPr>
          <w:ilvl w:val="0"/>
          <w:numId w:val="6"/>
        </w:numPr>
        <w:rPr>
          <w:lang w:eastAsia="pl-PL"/>
        </w:rPr>
      </w:pPr>
      <w:r>
        <w:rPr>
          <w:i/>
          <w:lang w:eastAsia="pl-PL"/>
        </w:rPr>
        <w:t xml:space="preserve">O dualizmie </w:t>
      </w:r>
      <w:r>
        <w:rPr>
          <w:lang w:eastAsia="pl-PL"/>
        </w:rPr>
        <w:t>(1902)</w:t>
      </w:r>
    </w:p>
    <w:p w:rsidR="0095340F" w:rsidRDefault="0095340F" w:rsidP="0095340F">
      <w:pPr>
        <w:numPr>
          <w:ilvl w:val="0"/>
          <w:numId w:val="7"/>
        </w:numPr>
        <w:rPr>
          <w:lang w:eastAsia="pl-PL"/>
        </w:rPr>
      </w:pPr>
      <w:proofErr w:type="spellStart"/>
      <w:r>
        <w:rPr>
          <w:i/>
          <w:lang w:eastAsia="pl-PL"/>
        </w:rPr>
        <w:t>Filozodia</w:t>
      </w:r>
      <w:proofErr w:type="spellEnd"/>
      <w:r>
        <w:rPr>
          <w:i/>
          <w:lang w:eastAsia="pl-PL"/>
        </w:rPr>
        <w:t xml:space="preserve"> Schopenhauera i jego stosunek do poprzedników </w:t>
      </w:r>
      <w:r>
        <w:rPr>
          <w:lang w:eastAsia="pl-PL"/>
        </w:rPr>
        <w:t>(1902)</w:t>
      </w:r>
    </w:p>
    <w:p w:rsidR="0095340F" w:rsidRPr="00F034BF" w:rsidRDefault="0095340F" w:rsidP="0095340F">
      <w:pPr>
        <w:numPr>
          <w:ilvl w:val="0"/>
          <w:numId w:val="7"/>
        </w:numPr>
        <w:rPr>
          <w:lang w:eastAsia="pl-PL"/>
        </w:rPr>
      </w:pPr>
      <w:r>
        <w:rPr>
          <w:i/>
          <w:lang w:eastAsia="pl-PL"/>
        </w:rPr>
        <w:t xml:space="preserve">Marzenia </w:t>
      </w:r>
      <w:proofErr w:type="spellStart"/>
      <w:r>
        <w:rPr>
          <w:i/>
          <w:lang w:eastAsia="pl-PL"/>
        </w:rPr>
        <w:t>improduktywne</w:t>
      </w:r>
      <w:proofErr w:type="spellEnd"/>
      <w:r>
        <w:rPr>
          <w:i/>
          <w:lang w:eastAsia="pl-PL"/>
        </w:rPr>
        <w:t xml:space="preserve">. Dywagacja metafizyczna </w:t>
      </w:r>
      <w:r>
        <w:rPr>
          <w:lang w:eastAsia="pl-PL"/>
        </w:rPr>
        <w:t>(1903)</w:t>
      </w:r>
    </w:p>
    <w:p w:rsidR="0095340F" w:rsidRPr="0070139E" w:rsidRDefault="0095340F" w:rsidP="0095340F">
      <w:pPr>
        <w:numPr>
          <w:ilvl w:val="0"/>
          <w:numId w:val="7"/>
        </w:numPr>
        <w:rPr>
          <w:lang w:eastAsia="pl-PL"/>
        </w:rPr>
      </w:pPr>
      <w:r w:rsidRPr="0070139E">
        <w:rPr>
          <w:i/>
          <w:iCs/>
          <w:lang w:eastAsia="pl-PL"/>
        </w:rPr>
        <w:t>Nowe formy w malarstwie i wynikające stąd nieporozumienia</w:t>
      </w:r>
      <w:r w:rsidRPr="0070139E">
        <w:rPr>
          <w:lang w:eastAsia="pl-PL"/>
        </w:rPr>
        <w:t xml:space="preserve"> </w:t>
      </w:r>
      <w:r>
        <w:rPr>
          <w:lang w:eastAsia="pl-PL"/>
        </w:rPr>
        <w:t>(</w:t>
      </w:r>
      <w:r w:rsidRPr="0070139E">
        <w:rPr>
          <w:lang w:eastAsia="pl-PL"/>
        </w:rPr>
        <w:t>1919</w:t>
      </w:r>
      <w:r>
        <w:rPr>
          <w:lang w:eastAsia="pl-PL"/>
        </w:rPr>
        <w:t>)</w:t>
      </w:r>
    </w:p>
    <w:p w:rsidR="0095340F" w:rsidRPr="0070139E" w:rsidRDefault="0095340F" w:rsidP="0095340F">
      <w:pPr>
        <w:numPr>
          <w:ilvl w:val="0"/>
          <w:numId w:val="7"/>
        </w:numPr>
        <w:rPr>
          <w:lang w:eastAsia="pl-PL"/>
        </w:rPr>
      </w:pPr>
      <w:r w:rsidRPr="0070139E">
        <w:rPr>
          <w:i/>
          <w:iCs/>
          <w:lang w:eastAsia="pl-PL"/>
        </w:rPr>
        <w:t>Szkice estetyczne</w:t>
      </w:r>
      <w:r w:rsidRPr="0070139E">
        <w:rPr>
          <w:lang w:eastAsia="pl-PL"/>
        </w:rPr>
        <w:t xml:space="preserve"> </w:t>
      </w:r>
      <w:r>
        <w:rPr>
          <w:lang w:eastAsia="pl-PL"/>
        </w:rPr>
        <w:t>(</w:t>
      </w:r>
      <w:r w:rsidRPr="0070139E">
        <w:rPr>
          <w:lang w:eastAsia="pl-PL"/>
        </w:rPr>
        <w:t>1922</w:t>
      </w:r>
      <w:r>
        <w:rPr>
          <w:lang w:eastAsia="pl-PL"/>
        </w:rPr>
        <w:t>)</w:t>
      </w:r>
    </w:p>
    <w:p w:rsidR="0095340F" w:rsidRDefault="0095340F" w:rsidP="0095340F">
      <w:pPr>
        <w:numPr>
          <w:ilvl w:val="0"/>
          <w:numId w:val="7"/>
        </w:numPr>
        <w:rPr>
          <w:lang w:eastAsia="pl-PL"/>
        </w:rPr>
      </w:pPr>
      <w:r w:rsidRPr="0070139E">
        <w:rPr>
          <w:i/>
          <w:iCs/>
          <w:lang w:eastAsia="pl-PL"/>
        </w:rPr>
        <w:t>Teatr. Wstęp do teorii Czystej Formy w teatrze</w:t>
      </w:r>
      <w:r w:rsidRPr="0070139E">
        <w:rPr>
          <w:lang w:eastAsia="pl-PL"/>
        </w:rPr>
        <w:t xml:space="preserve"> </w:t>
      </w:r>
      <w:r>
        <w:rPr>
          <w:lang w:eastAsia="pl-PL"/>
        </w:rPr>
        <w:t>(</w:t>
      </w:r>
      <w:r w:rsidRPr="0070139E">
        <w:rPr>
          <w:lang w:eastAsia="pl-PL"/>
        </w:rPr>
        <w:t>1923</w:t>
      </w:r>
      <w:r>
        <w:rPr>
          <w:lang w:eastAsia="pl-PL"/>
        </w:rPr>
        <w:t>)</w:t>
      </w:r>
    </w:p>
    <w:p w:rsidR="0095340F" w:rsidRPr="0070139E" w:rsidRDefault="0095340F" w:rsidP="0095340F">
      <w:pPr>
        <w:numPr>
          <w:ilvl w:val="0"/>
          <w:numId w:val="7"/>
        </w:numPr>
        <w:rPr>
          <w:lang w:eastAsia="pl-PL"/>
        </w:rPr>
      </w:pPr>
      <w:r w:rsidRPr="00F034BF">
        <w:rPr>
          <w:i/>
          <w:iCs/>
          <w:lang w:eastAsia="pl-PL"/>
        </w:rPr>
        <w:t>Nikotyna, alkohol, kokaina, peyotl, morfina, eter</w:t>
      </w:r>
      <w:r w:rsidRPr="0070139E">
        <w:rPr>
          <w:lang w:eastAsia="pl-PL"/>
        </w:rPr>
        <w:t xml:space="preserve"> (wydane jako </w:t>
      </w:r>
      <w:r w:rsidRPr="00F034BF">
        <w:rPr>
          <w:i/>
          <w:iCs/>
          <w:lang w:eastAsia="pl-PL"/>
        </w:rPr>
        <w:t>Narkotyki</w:t>
      </w:r>
      <w:r w:rsidRPr="00F034BF">
        <w:rPr>
          <w:iCs/>
          <w:lang w:eastAsia="pl-PL"/>
        </w:rPr>
        <w:t>, 1932</w:t>
      </w:r>
      <w:r w:rsidRPr="0070139E">
        <w:rPr>
          <w:lang w:eastAsia="pl-PL"/>
        </w:rPr>
        <w:t>)</w:t>
      </w:r>
    </w:p>
    <w:p w:rsidR="0095340F" w:rsidRDefault="0095340F" w:rsidP="0095340F">
      <w:pPr>
        <w:numPr>
          <w:ilvl w:val="0"/>
          <w:numId w:val="7"/>
        </w:numPr>
        <w:rPr>
          <w:lang w:eastAsia="pl-PL"/>
        </w:rPr>
      </w:pPr>
      <w:r w:rsidRPr="0070139E">
        <w:rPr>
          <w:i/>
          <w:iCs/>
          <w:lang w:eastAsia="pl-PL"/>
        </w:rPr>
        <w:t>Pojęcia i twierdzenia implikowane przez pojęcie Istnienia</w:t>
      </w:r>
      <w:r w:rsidRPr="0070139E">
        <w:rPr>
          <w:lang w:eastAsia="pl-PL"/>
        </w:rPr>
        <w:t xml:space="preserve"> </w:t>
      </w:r>
      <w:r>
        <w:rPr>
          <w:lang w:eastAsia="pl-PL"/>
        </w:rPr>
        <w:t>(</w:t>
      </w:r>
      <w:r w:rsidRPr="0070139E">
        <w:rPr>
          <w:lang w:eastAsia="pl-PL"/>
        </w:rPr>
        <w:t>1935</w:t>
      </w:r>
      <w:r>
        <w:rPr>
          <w:lang w:eastAsia="pl-PL"/>
        </w:rPr>
        <w:t>)</w:t>
      </w:r>
    </w:p>
    <w:p w:rsidR="0095340F" w:rsidRPr="0070139E" w:rsidRDefault="0095340F" w:rsidP="0095340F">
      <w:pPr>
        <w:numPr>
          <w:ilvl w:val="0"/>
          <w:numId w:val="7"/>
        </w:numPr>
        <w:rPr>
          <w:lang w:eastAsia="pl-PL"/>
        </w:rPr>
      </w:pPr>
      <w:r w:rsidRPr="0070139E">
        <w:rPr>
          <w:i/>
          <w:iCs/>
          <w:lang w:eastAsia="pl-PL"/>
        </w:rPr>
        <w:t>Niemyte dusze</w:t>
      </w:r>
      <w:r w:rsidRPr="0070139E">
        <w:rPr>
          <w:lang w:eastAsia="pl-PL"/>
        </w:rPr>
        <w:t xml:space="preserve"> </w:t>
      </w:r>
      <w:r>
        <w:rPr>
          <w:lang w:eastAsia="pl-PL"/>
        </w:rPr>
        <w:t>(1936)</w:t>
      </w:r>
    </w:p>
    <w:p w:rsidR="00700D1A" w:rsidRDefault="0095340F" w:rsidP="0095340F">
      <w:pPr>
        <w:numPr>
          <w:ilvl w:val="0"/>
          <w:numId w:val="7"/>
        </w:numPr>
        <w:rPr>
          <w:lang w:eastAsia="pl-PL"/>
        </w:rPr>
      </w:pPr>
      <w:r w:rsidRPr="00F034BF">
        <w:rPr>
          <w:i/>
          <w:iCs/>
          <w:lang w:eastAsia="pl-PL"/>
        </w:rPr>
        <w:t>Zagadnienie psychofizyczne</w:t>
      </w:r>
      <w:r>
        <w:rPr>
          <w:lang w:eastAsia="pl-PL"/>
        </w:rPr>
        <w:t xml:space="preserve"> (nieukończona,</w:t>
      </w:r>
      <w:r w:rsidRPr="0070139E">
        <w:rPr>
          <w:lang w:eastAsia="pl-PL"/>
        </w:rPr>
        <w:t xml:space="preserve"> 1938</w:t>
      </w:r>
      <w:r>
        <w:rPr>
          <w:lang w:eastAsia="pl-PL"/>
        </w:rPr>
        <w:t>)</w:t>
      </w:r>
    </w:p>
    <w:p w:rsidR="00700D1A" w:rsidRDefault="00700D1A">
      <w:pPr>
        <w:rPr>
          <w:lang w:eastAsia="pl-PL"/>
        </w:rPr>
      </w:pPr>
      <w:r>
        <w:rPr>
          <w:lang w:eastAsia="pl-PL"/>
        </w:rPr>
        <w:br w:type="page"/>
      </w:r>
    </w:p>
    <w:p w:rsidR="003E76CB" w:rsidRDefault="00700D1A" w:rsidP="00700D1A">
      <w:pPr>
        <w:pStyle w:val="Nagwek1"/>
        <w:rPr>
          <w:lang w:eastAsia="pl-PL"/>
        </w:rPr>
      </w:pPr>
      <w:bookmarkStart w:id="8" w:name="_Toc418020062"/>
      <w:r>
        <w:rPr>
          <w:lang w:eastAsia="pl-PL"/>
        </w:rPr>
        <w:lastRenderedPageBreak/>
        <w:t>Styl, gatunek i teorie sztuki</w:t>
      </w:r>
      <w:bookmarkEnd w:id="8"/>
    </w:p>
    <w:p w:rsidR="00EF7FD2" w:rsidRDefault="00EF7FD2" w:rsidP="00EF7FD2">
      <w:pPr>
        <w:pStyle w:val="Cytat"/>
        <w:rPr>
          <w:lang w:eastAsia="pl-PL"/>
        </w:rPr>
      </w:pPr>
      <w:r>
        <w:rPr>
          <w:lang w:eastAsia="pl-PL"/>
        </w:rPr>
        <w:t>Wszystko, co wychodziło spod pióra Witkiewicza, było dziwne, nosiło na sobie tak wyraźne piętno niesamowitej jego indywidualności.</w:t>
      </w:r>
    </w:p>
    <w:p w:rsidR="00EF7FD2" w:rsidRPr="00EF7FD2" w:rsidRDefault="00EF7FD2" w:rsidP="00EF7FD2">
      <w:pPr>
        <w:jc w:val="right"/>
        <w:rPr>
          <w:i/>
          <w:sz w:val="20"/>
          <w:lang w:eastAsia="pl-PL"/>
        </w:rPr>
      </w:pPr>
      <w:r w:rsidRPr="00EF7FD2">
        <w:rPr>
          <w:sz w:val="20"/>
          <w:lang w:eastAsia="pl-PL"/>
        </w:rPr>
        <w:t xml:space="preserve">~T. Kotarbiński </w:t>
      </w:r>
      <w:r w:rsidRPr="00EF7FD2">
        <w:rPr>
          <w:i/>
          <w:sz w:val="20"/>
          <w:lang w:eastAsia="pl-PL"/>
        </w:rPr>
        <w:t>Filozofia Stanisława Ignacego Witkiewicza</w:t>
      </w:r>
      <w:r w:rsidR="0048695E">
        <w:rPr>
          <w:rStyle w:val="Odwoanieprzypisudolnego"/>
          <w:i/>
          <w:sz w:val="20"/>
          <w:lang w:eastAsia="pl-PL"/>
        </w:rPr>
        <w:footnoteReference w:id="60"/>
      </w:r>
    </w:p>
    <w:p w:rsidR="000B6C50" w:rsidRDefault="000B6C50" w:rsidP="000B6C50">
      <w:pPr>
        <w:pStyle w:val="Cytat"/>
        <w:rPr>
          <w:lang w:eastAsia="pl-PL"/>
        </w:rPr>
      </w:pPr>
      <w:r>
        <w:rPr>
          <w:lang w:eastAsia="pl-PL"/>
        </w:rPr>
        <w:t xml:space="preserve">Sugestywna siła jego osoby przejawia się w każdym słowie, błahym na pozór dowcipie. Jest to wynik tej absolutnej jedności, która przejawia się w każdym drobiazgu,  t e g o  n i e u s t a n </w:t>
      </w:r>
      <w:proofErr w:type="spellStart"/>
      <w:r>
        <w:rPr>
          <w:lang w:eastAsia="pl-PL"/>
        </w:rPr>
        <w:t>n</w:t>
      </w:r>
      <w:proofErr w:type="spellEnd"/>
      <w:r>
        <w:rPr>
          <w:lang w:eastAsia="pl-PL"/>
        </w:rPr>
        <w:t xml:space="preserve"> e g o  k o n t a k t u  z e  s w o i m „JA”</w:t>
      </w:r>
      <w:r w:rsidR="00EF7FD2">
        <w:rPr>
          <w:lang w:eastAsia="pl-PL"/>
        </w:rPr>
        <w:t>, które emanuje ze wszelkiej czynności, z każdego odruchu.</w:t>
      </w:r>
    </w:p>
    <w:p w:rsidR="00EF7FD2" w:rsidRDefault="00EF7FD2" w:rsidP="00EF7FD2">
      <w:pPr>
        <w:jc w:val="right"/>
        <w:rPr>
          <w:i/>
          <w:sz w:val="20"/>
          <w:lang w:eastAsia="pl-PL"/>
        </w:rPr>
      </w:pPr>
      <w:r w:rsidRPr="00EF7FD2">
        <w:rPr>
          <w:sz w:val="20"/>
          <w:lang w:eastAsia="pl-PL"/>
        </w:rPr>
        <w:t xml:space="preserve">~B. Miciński </w:t>
      </w:r>
      <w:r w:rsidRPr="00EF7FD2">
        <w:rPr>
          <w:i/>
          <w:sz w:val="20"/>
          <w:lang w:eastAsia="pl-PL"/>
        </w:rPr>
        <w:t>Jutro NP! Na marginesie nowej książki Stanisława Ignacego Witkiewicza</w:t>
      </w:r>
      <w:r w:rsidR="00D7199B">
        <w:rPr>
          <w:rStyle w:val="Odwoanieprzypisudolnego"/>
          <w:i/>
          <w:sz w:val="20"/>
          <w:lang w:eastAsia="pl-PL"/>
        </w:rPr>
        <w:footnoteReference w:id="61"/>
      </w:r>
    </w:p>
    <w:p w:rsidR="00EF7FD2" w:rsidRDefault="00EF7FD2" w:rsidP="009C36AA">
      <w:pPr>
        <w:jc w:val="both"/>
        <w:rPr>
          <w:lang w:eastAsia="pl-PL"/>
        </w:rPr>
      </w:pPr>
      <w:r>
        <w:rPr>
          <w:lang w:eastAsia="pl-PL"/>
        </w:rPr>
        <w:t xml:space="preserve">S.I. Witkiewicz i jego </w:t>
      </w:r>
      <w:r>
        <w:rPr>
          <w:i/>
          <w:lang w:eastAsia="pl-PL"/>
        </w:rPr>
        <w:t xml:space="preserve">radosna twórczość </w:t>
      </w:r>
      <w:r>
        <w:rPr>
          <w:lang w:eastAsia="pl-PL"/>
        </w:rPr>
        <w:t xml:space="preserve">jest najczęściej klasyfikowana jako awangarda </w:t>
      </w:r>
      <w:proofErr w:type="spellStart"/>
      <w:r>
        <w:rPr>
          <w:lang w:eastAsia="pl-PL"/>
        </w:rPr>
        <w:t>XX-lecia</w:t>
      </w:r>
      <w:proofErr w:type="spellEnd"/>
      <w:r>
        <w:rPr>
          <w:lang w:eastAsia="pl-PL"/>
        </w:rPr>
        <w:t xml:space="preserve"> międzywojennego. Jest to j</w:t>
      </w:r>
      <w:r w:rsidR="0048695E">
        <w:rPr>
          <w:lang w:eastAsia="pl-PL"/>
        </w:rPr>
        <w:t>ednak określenie dość mylące, w </w:t>
      </w:r>
      <w:r>
        <w:rPr>
          <w:lang w:eastAsia="pl-PL"/>
        </w:rPr>
        <w:t>związku z założeniem, że polska awangarda (np. Gombrowicz, Schulz) była jednak znacznie bardziej ceniona i rozumiana za życia jej przedstawicieli. Trudno jednak wykluczyć go z tego grona...</w:t>
      </w:r>
    </w:p>
    <w:p w:rsidR="00EF7FD2" w:rsidRDefault="00EF7FD2" w:rsidP="009C36AA">
      <w:pPr>
        <w:jc w:val="both"/>
        <w:rPr>
          <w:lang w:eastAsia="pl-PL"/>
        </w:rPr>
      </w:pPr>
      <w:r>
        <w:rPr>
          <w:lang w:eastAsia="pl-PL"/>
        </w:rPr>
        <w:t xml:space="preserve">Witkacy wyznaczył własną ścieżkę, własne gatunki. Możemy założyć, że zamkną się one w teorii Czystej Formy - czyli tej, którą od 16. roku życia opracowywał </w:t>
      </w:r>
      <w:r w:rsidR="009C36AA">
        <w:rPr>
          <w:lang w:eastAsia="pl-PL"/>
        </w:rPr>
        <w:t>i którą stosował (w różnym stopniu) w każdym ze swoich późniejszych dzieł.</w:t>
      </w:r>
    </w:p>
    <w:p w:rsidR="009C36AA" w:rsidRDefault="009C36AA" w:rsidP="009C36AA">
      <w:pPr>
        <w:jc w:val="both"/>
        <w:rPr>
          <w:lang w:eastAsia="pl-PL"/>
        </w:rPr>
      </w:pPr>
      <w:r>
        <w:rPr>
          <w:lang w:eastAsia="pl-PL"/>
        </w:rPr>
        <w:t>Czym właściwie jest Czysta Forma? Nie zamierzam tutaj przepisywać jego szkiców czy traktatów estetycznych, przybliżę jedynie zarys</w:t>
      </w:r>
      <w:r w:rsidR="0048695E">
        <w:rPr>
          <w:lang w:eastAsia="pl-PL"/>
        </w:rPr>
        <w:t xml:space="preserve"> teorii. Ma ona swój początek w </w:t>
      </w:r>
      <w:r>
        <w:rPr>
          <w:lang w:eastAsia="pl-PL"/>
        </w:rPr>
        <w:t>szczególnym nacisku Witkiewicza-ojca na plastyczne wychowanie syna, zakłada bowiem przede wszystkim, że podstawowy nośnik piękna w sztuce stanowią barwy, dźwięki, słowa, światło cień muzyka ora</w:t>
      </w:r>
      <w:r w:rsidR="0048695E">
        <w:rPr>
          <w:lang w:eastAsia="pl-PL"/>
        </w:rPr>
        <w:t>z obrazy całkowicie oderwane od </w:t>
      </w:r>
      <w:r>
        <w:rPr>
          <w:lang w:eastAsia="pl-PL"/>
        </w:rPr>
        <w:t>jakichkolwiek (poza estetycznymi) motywacji lub podtekstów twórc</w:t>
      </w:r>
      <w:r w:rsidR="0048695E">
        <w:rPr>
          <w:lang w:eastAsia="pl-PL"/>
        </w:rPr>
        <w:t>zych. W </w:t>
      </w:r>
      <w:r>
        <w:rPr>
          <w:lang w:eastAsia="pl-PL"/>
        </w:rPr>
        <w:t xml:space="preserve">pewnym uproszczeniu można to nazwać </w:t>
      </w:r>
      <w:r>
        <w:rPr>
          <w:i/>
          <w:lang w:eastAsia="pl-PL"/>
        </w:rPr>
        <w:t>przerostem formy nad treścią</w:t>
      </w:r>
      <w:r w:rsidR="0048695E">
        <w:rPr>
          <w:lang w:eastAsia="pl-PL"/>
        </w:rPr>
        <w:t xml:space="preserve"> albo </w:t>
      </w:r>
      <w:r>
        <w:rPr>
          <w:lang w:eastAsia="pl-PL"/>
        </w:rPr>
        <w:t xml:space="preserve">przedstawić za pomocą nierówności: </w:t>
      </w:r>
      <w:r>
        <w:rPr>
          <w:i/>
          <w:lang w:eastAsia="pl-PL"/>
        </w:rPr>
        <w:t>forma &gt; treść</w:t>
      </w:r>
      <w:r>
        <w:rPr>
          <w:lang w:eastAsia="pl-PL"/>
        </w:rPr>
        <w:t>. Nie można jednak twierdzić, że treść w dziełach S.I. Witkiewicza zupełnie się nie liczy - przeciwnie; Witkacy gra jednocześnie wielością skomplikowa</w:t>
      </w:r>
      <w:r w:rsidR="0048695E">
        <w:rPr>
          <w:lang w:eastAsia="pl-PL"/>
        </w:rPr>
        <w:t>nych metafor, ostrością słowa i </w:t>
      </w:r>
      <w:r>
        <w:rPr>
          <w:lang w:eastAsia="pl-PL"/>
        </w:rPr>
        <w:t>sugestywnością obrazu</w:t>
      </w:r>
      <w:r w:rsidR="00A06AEB">
        <w:rPr>
          <w:lang w:eastAsia="pl-PL"/>
        </w:rPr>
        <w:t>, rozproszonego między zróżnicowane barwy. Poza tym, Czystą Formę charakteryzują brak realizmu i ogóln</w:t>
      </w:r>
      <w:r w:rsidR="0048695E">
        <w:rPr>
          <w:lang w:eastAsia="pl-PL"/>
        </w:rPr>
        <w:t>ie panujący nastrój niepokoju i </w:t>
      </w:r>
      <w:r w:rsidR="00A06AEB">
        <w:rPr>
          <w:lang w:eastAsia="pl-PL"/>
        </w:rPr>
        <w:t>dziwności.</w:t>
      </w:r>
    </w:p>
    <w:p w:rsidR="00A06AEB" w:rsidRDefault="00A06AEB" w:rsidP="009C36AA">
      <w:pPr>
        <w:jc w:val="both"/>
        <w:rPr>
          <w:i/>
          <w:color w:val="000000"/>
        </w:rPr>
      </w:pPr>
      <w:r>
        <w:rPr>
          <w:lang w:eastAsia="pl-PL"/>
        </w:rPr>
        <w:t>Można by w końcu pomyśleć, że Witkacemu już całkiem blisko do romantyzmu, wystarczy jednak przeczytać choć jedno z jego dzieł, b</w:t>
      </w:r>
      <w:r w:rsidR="0048695E">
        <w:rPr>
          <w:lang w:eastAsia="pl-PL"/>
        </w:rPr>
        <w:t>y zmienić zdanie. Artysta kpi z </w:t>
      </w:r>
      <w:r>
        <w:rPr>
          <w:lang w:eastAsia="pl-PL"/>
        </w:rPr>
        <w:t>wszystkich i wszystkiego - nawet samego siebie</w:t>
      </w:r>
      <w:r w:rsidR="0048695E">
        <w:rPr>
          <w:lang w:eastAsia="pl-PL"/>
        </w:rPr>
        <w:t xml:space="preserve"> (można powiedzieć: </w:t>
      </w:r>
      <w:proofErr w:type="spellStart"/>
      <w:r w:rsidR="0048695E">
        <w:rPr>
          <w:lang w:eastAsia="pl-PL"/>
        </w:rPr>
        <w:t>Jeremy</w:t>
      </w:r>
      <w:proofErr w:type="spellEnd"/>
      <w:r w:rsidR="0048695E">
        <w:rPr>
          <w:lang w:eastAsia="pl-PL"/>
        </w:rPr>
        <w:t xml:space="preserve"> </w:t>
      </w:r>
      <w:proofErr w:type="spellStart"/>
      <w:r w:rsidR="0048695E">
        <w:rPr>
          <w:lang w:eastAsia="pl-PL"/>
        </w:rPr>
        <w:t>Clarkson</w:t>
      </w:r>
      <w:proofErr w:type="spellEnd"/>
      <w:r w:rsidR="0048695E">
        <w:rPr>
          <w:lang w:eastAsia="pl-PL"/>
        </w:rPr>
        <w:t xml:space="preserve"> polskiego </w:t>
      </w:r>
      <w:proofErr w:type="spellStart"/>
      <w:r w:rsidR="0048695E">
        <w:rPr>
          <w:lang w:eastAsia="pl-PL"/>
        </w:rPr>
        <w:t>XX-lecia</w:t>
      </w:r>
      <w:proofErr w:type="spellEnd"/>
      <w:r w:rsidR="0048695E">
        <w:rPr>
          <w:lang w:eastAsia="pl-PL"/>
        </w:rPr>
        <w:t xml:space="preserve"> międzywojennego)</w:t>
      </w:r>
      <w:r>
        <w:rPr>
          <w:lang w:eastAsia="pl-PL"/>
        </w:rPr>
        <w:t xml:space="preserve">. Do legendy przeszedł już zresztą </w:t>
      </w:r>
      <w:r>
        <w:rPr>
          <w:lang w:eastAsia="pl-PL"/>
        </w:rPr>
        <w:lastRenderedPageBreak/>
        <w:t xml:space="preserve">cytat z </w:t>
      </w:r>
      <w:r>
        <w:rPr>
          <w:i/>
          <w:lang w:eastAsia="pl-PL"/>
        </w:rPr>
        <w:t>Szewców</w:t>
      </w:r>
      <w:r>
        <w:rPr>
          <w:lang w:eastAsia="pl-PL"/>
        </w:rPr>
        <w:t xml:space="preserve">: </w:t>
      </w:r>
      <w:r w:rsidRPr="0048695E">
        <w:rPr>
          <w:i/>
          <w:color w:val="000000"/>
        </w:rPr>
        <w:t xml:space="preserve">Witkacy, ten zakopiański </w:t>
      </w:r>
      <w:proofErr w:type="spellStart"/>
      <w:r w:rsidRPr="0048695E">
        <w:rPr>
          <w:i/>
          <w:color w:val="000000"/>
        </w:rPr>
        <w:t>zagwazdraniec</w:t>
      </w:r>
      <w:proofErr w:type="spellEnd"/>
      <w:r w:rsidRPr="0048695E">
        <w:rPr>
          <w:i/>
          <w:color w:val="000000"/>
        </w:rPr>
        <w:t>, chciał mnie namówić na</w:t>
      </w:r>
      <w:r w:rsidR="0048695E">
        <w:rPr>
          <w:i/>
          <w:color w:val="000000"/>
        </w:rPr>
        <w:t> </w:t>
      </w:r>
      <w:r w:rsidRPr="0048695E">
        <w:rPr>
          <w:i/>
          <w:color w:val="000000"/>
        </w:rPr>
        <w:t>zajmowanie się filozofią</w:t>
      </w:r>
      <w:r w:rsidR="0048695E">
        <w:rPr>
          <w:i/>
          <w:color w:val="000000"/>
        </w:rPr>
        <w:t>...</w:t>
      </w:r>
    </w:p>
    <w:p w:rsidR="0048695E" w:rsidRDefault="0048695E" w:rsidP="009C36AA">
      <w:pPr>
        <w:jc w:val="both"/>
        <w:rPr>
          <w:color w:val="000000"/>
        </w:rPr>
      </w:pPr>
      <w:r>
        <w:rPr>
          <w:color w:val="000000"/>
        </w:rPr>
        <w:t xml:space="preserve">Poza (samo)krytycyzmem od romantyzmu sztukę Witkacego odróżnia jeszcze jeden, najistotniejszy chyba element: wulgaryzmy i </w:t>
      </w:r>
      <w:proofErr w:type="spellStart"/>
      <w:r>
        <w:rPr>
          <w:color w:val="000000"/>
        </w:rPr>
        <w:t>erotyzmy</w:t>
      </w:r>
      <w:proofErr w:type="spellEnd"/>
      <w:r>
        <w:rPr>
          <w:color w:val="000000"/>
        </w:rPr>
        <w:t>, graniczące czasem z pornografią. I chociaż wiele osób właśnie ta cecha zniechęca, dodam, że to S.I. Witkiewicza chwalą dziś Francuzi i Amerykanie. A o Mickiewiczu prawie nie wspominają. I nie jest to jakaś propaganda z mojej strony czy brak patriotyzmu (patriotyzm nie musi ociekać krwią i chwałą, jak się większości Polaków wydaje), bo Mickiewicz był prawdziwym człowiekiem epoki. Zaś Witkacy swoją przeskoczył i wyszedł na przeciw tym rodzącym się dopiero w XXI wieku.</w:t>
      </w:r>
      <w:r>
        <w:rPr>
          <w:rStyle w:val="Odwoanieprzypisudolnego"/>
          <w:color w:val="000000"/>
        </w:rPr>
        <w:footnoteReference w:id="62"/>
      </w:r>
      <w:r w:rsidR="00D7199B">
        <w:rPr>
          <w:color w:val="000000"/>
        </w:rPr>
        <w:t xml:space="preserve"> </w:t>
      </w:r>
      <w:r w:rsidR="00D7199B">
        <w:rPr>
          <w:rStyle w:val="Odwoanieprzypisudolnego"/>
          <w:color w:val="000000"/>
        </w:rPr>
        <w:footnoteReference w:id="63"/>
      </w:r>
    </w:p>
    <w:p w:rsidR="00D7199B" w:rsidRDefault="00D7199B" w:rsidP="00D7199B">
      <w:pPr>
        <w:pStyle w:val="Nagwek1"/>
      </w:pPr>
      <w:bookmarkStart w:id="9" w:name="_Toc418020063"/>
      <w:r>
        <w:t>Filozofia</w:t>
      </w:r>
      <w:bookmarkEnd w:id="9"/>
    </w:p>
    <w:p w:rsidR="00D7199B" w:rsidRDefault="00D7199B">
      <w:r>
        <w:t xml:space="preserve">Witkacego uznaje się za najwybitniejsze indywiduum filozoficzne polskiego </w:t>
      </w:r>
      <w:proofErr w:type="spellStart"/>
      <w:r>
        <w:t>XX-lecia</w:t>
      </w:r>
      <w:proofErr w:type="spellEnd"/>
      <w:r>
        <w:t xml:space="preserve"> międzywojennego. Jak we wszystkim innym, sam postawił sobie odmienne od większości społeczeństwa tezy, po czym zaczął je argumentować.</w:t>
      </w:r>
    </w:p>
    <w:p w:rsidR="00F12068" w:rsidRDefault="00D7199B">
      <w:r>
        <w:t>Istnienie jaźni i jedności osobowości uważał za fakt podstawowy i niezaprzeczalny. Funkcjonują one jako jedność w wielości, dana bezpośrednio, w doświadczeniu wewnętrznym. Skończoność takiego istnienia poszczególnego, pozbawionego w obliczu nieskończoności świata oraz faktu istnienia wielu innych, podobnych mu bytów, rodzi szczególne doświadczenie</w:t>
      </w:r>
      <w:r w:rsidR="00F12068">
        <w:t xml:space="preserve"> - przeżycie dziwności istnienia.</w:t>
      </w:r>
    </w:p>
    <w:p w:rsidR="00F12068" w:rsidRDefault="00F12068">
      <w:r>
        <w:t>Badając dzieje ludzkości, Witkacy doszedł do wniosku, że zanikają wszelkie uczucia metafizyczne, inspirowane dotąd przez religię, sztukę, filozofię - a wszystkiemu winna jest demokracja. I tutaj dochodzimy do jedynego momentu, w którym można by pomyśleć, że Witkiewicz jednak nie był geniuszem intelektualnym, a jego teorie społeczno-filozoficzne są pozbawione sensu. Witkacy był bowiem zwolennikiem rewolucji o charakterze socjalistycznym, chociaż raczej nie do końca odnajdywał się w komunizmie czy socjalizmie utopijnym; samych Lenina i Stalina potępiał. Jego katastroficzne wizje komunistycznego świata w pewnej części sprawdziły się nawet - trudno więc o bardziej dalekowzrocznego intelektualistę.</w:t>
      </w:r>
      <w:r>
        <w:rPr>
          <w:rStyle w:val="Odwoanieprzypisudolnego"/>
        </w:rPr>
        <w:footnoteReference w:id="64"/>
      </w:r>
    </w:p>
    <w:p w:rsidR="009740DE" w:rsidRDefault="009740DE">
      <w:pPr>
        <w:rPr>
          <w:rFonts w:asciiTheme="majorHAnsi" w:eastAsiaTheme="majorEastAsia" w:hAnsiTheme="majorHAnsi" w:cstheme="majorBidi"/>
          <w:bCs/>
          <w:sz w:val="48"/>
          <w:szCs w:val="28"/>
        </w:rPr>
      </w:pPr>
      <w:r>
        <w:br w:type="page"/>
      </w:r>
    </w:p>
    <w:p w:rsidR="00C62977" w:rsidRDefault="0078110B" w:rsidP="00453D3A">
      <w:pPr>
        <w:pStyle w:val="Nagwek1"/>
      </w:pPr>
      <w:bookmarkStart w:id="10" w:name="_Toc418020064"/>
      <w:r>
        <w:lastRenderedPageBreak/>
        <w:t xml:space="preserve">wybrane </w:t>
      </w:r>
      <w:r w:rsidR="009740DE">
        <w:t>inspiracje</w:t>
      </w:r>
      <w:r>
        <w:t xml:space="preserve"> XXI w.</w:t>
      </w:r>
      <w:bookmarkEnd w:id="10"/>
    </w:p>
    <w:p w:rsidR="00453D3A" w:rsidRDefault="00DC50CE" w:rsidP="009740DE">
      <w:pPr>
        <w:pStyle w:val="Nagwek2"/>
      </w:pPr>
      <w:bookmarkStart w:id="11" w:name="_Toc418020065"/>
      <w:r>
        <w:t>Teatr Witkacego</w:t>
      </w:r>
      <w:bookmarkEnd w:id="11"/>
      <w:r w:rsidR="00E12FD8" w:rsidRPr="00E12FD8">
        <w:t xml:space="preserve"> </w:t>
      </w:r>
    </w:p>
    <w:p w:rsidR="00DC50CE" w:rsidRDefault="00DC50CE" w:rsidP="000268D1">
      <w:pPr>
        <w:jc w:val="both"/>
      </w:pPr>
      <w:r>
        <w:t xml:space="preserve">Przez sto lat żadnemu zespołowi teatralnemu w Zakopanem nie udało się przetrwać dłużej niż kilka sezonów - temu wyzwaniu nie podołał także witkiewiczowski Teatr Formistyczny (działał w latach 1925-27). Jednak jego dzieło znalazło godnych kontynuatorów: Teatr Witkacego wystąpił po raz pierwszy w sali teatralnej Domu Zdrojowego </w:t>
      </w:r>
      <w:proofErr w:type="spellStart"/>
      <w:r>
        <w:t>dr</w:t>
      </w:r>
      <w:proofErr w:type="spellEnd"/>
      <w:r>
        <w:t xml:space="preserve">. </w:t>
      </w:r>
      <w:proofErr w:type="spellStart"/>
      <w:r>
        <w:t>Chramca</w:t>
      </w:r>
      <w:proofErr w:type="spellEnd"/>
      <w:r>
        <w:t xml:space="preserve"> 24 II 1985...</w:t>
      </w:r>
    </w:p>
    <w:p w:rsidR="000268D1" w:rsidRPr="00B047BE" w:rsidRDefault="00DC50CE" w:rsidP="000268D1">
      <w:pPr>
        <w:jc w:val="both"/>
      </w:pPr>
      <w:r w:rsidRPr="00B047BE">
        <w:t xml:space="preserve">Studenci krakowskiej szkoły teatralnej </w:t>
      </w:r>
      <w:r w:rsidR="006D23FA" w:rsidRPr="00B047BE">
        <w:t xml:space="preserve">wraz z początkiem roku postanowili przełamać apatię i bierność, opanowującą społeczeństwo od czasu stanu wojennego. </w:t>
      </w:r>
      <w:r w:rsidR="00857086" w:rsidRPr="00857086">
        <w:t>W</w:t>
      </w:r>
      <w:r w:rsidR="00857086">
        <w:t> </w:t>
      </w:r>
      <w:r w:rsidR="00B047BE" w:rsidRPr="00857086">
        <w:t>obawie</w:t>
      </w:r>
      <w:r w:rsidR="00B047BE" w:rsidRPr="00B047BE">
        <w:t xml:space="preserve"> przed nieprzewidywalnością teatru, władze Zakopanego nie ułatwiały młodym artystom startu - właściwie zresztą nikt nie wierzył w sukces Teatru Witkacego, biorąc pod uwagę koszmarne tradycje teatralne tego miasta. Jednak r</w:t>
      </w:r>
      <w:r w:rsidR="007B6CD9" w:rsidRPr="00B047BE">
        <w:t xml:space="preserve">ozgłos, którego nikt nie oczekiwał, </w:t>
      </w:r>
      <w:r w:rsidR="00B047BE" w:rsidRPr="00B047BE">
        <w:t xml:space="preserve">nadszedł, a </w:t>
      </w:r>
      <w:r w:rsidR="007B6CD9" w:rsidRPr="00B047BE">
        <w:t>przyniosły</w:t>
      </w:r>
      <w:r w:rsidR="00B047BE" w:rsidRPr="00B047BE">
        <w:t xml:space="preserve"> go</w:t>
      </w:r>
      <w:r w:rsidR="007B6CD9" w:rsidRPr="00B047BE">
        <w:t xml:space="preserve"> zespołowi: </w:t>
      </w:r>
      <w:r w:rsidR="007B6CD9" w:rsidRPr="00B047BE">
        <w:rPr>
          <w:i/>
        </w:rPr>
        <w:t>Autoparodia</w:t>
      </w:r>
      <w:r w:rsidR="009740DE" w:rsidRPr="00B047BE">
        <w:t xml:space="preserve">, </w:t>
      </w:r>
      <w:r w:rsidR="009740DE" w:rsidRPr="00B047BE">
        <w:rPr>
          <w:i/>
        </w:rPr>
        <w:t>Życi</w:t>
      </w:r>
      <w:r w:rsidR="007B6CD9" w:rsidRPr="00B047BE">
        <w:rPr>
          <w:i/>
        </w:rPr>
        <w:t>a</w:t>
      </w:r>
      <w:r w:rsidR="009740DE" w:rsidRPr="00B047BE">
        <w:rPr>
          <w:i/>
        </w:rPr>
        <w:t xml:space="preserve"> s</w:t>
      </w:r>
      <w:r w:rsidR="007B6CD9" w:rsidRPr="00B047BE">
        <w:rPr>
          <w:i/>
        </w:rPr>
        <w:t>en</w:t>
      </w:r>
      <w:r w:rsidR="007B6CD9" w:rsidRPr="00B047BE">
        <w:t>, Dr</w:t>
      </w:r>
      <w:r w:rsidR="000268D1" w:rsidRPr="00B047BE">
        <w:t> </w:t>
      </w:r>
      <w:proofErr w:type="spellStart"/>
      <w:r w:rsidR="007B6CD9" w:rsidRPr="00B047BE">
        <w:rPr>
          <w:i/>
        </w:rPr>
        <w:t>Faustus</w:t>
      </w:r>
      <w:proofErr w:type="spellEnd"/>
      <w:r w:rsidR="007B6CD9" w:rsidRPr="00B047BE">
        <w:t xml:space="preserve"> oraz, przede wszystkim, </w:t>
      </w:r>
      <w:proofErr w:type="spellStart"/>
      <w:r w:rsidR="009740DE" w:rsidRPr="00B047BE">
        <w:rPr>
          <w:i/>
        </w:rPr>
        <w:t>Cabaret</w:t>
      </w:r>
      <w:proofErr w:type="spellEnd"/>
      <w:r w:rsidR="009740DE" w:rsidRPr="00B047BE">
        <w:rPr>
          <w:i/>
        </w:rPr>
        <w:t xml:space="preserve"> </w:t>
      </w:r>
      <w:proofErr w:type="spellStart"/>
      <w:r w:rsidR="009740DE" w:rsidRPr="00B047BE">
        <w:rPr>
          <w:i/>
        </w:rPr>
        <w:t>Voltaire</w:t>
      </w:r>
      <w:proofErr w:type="spellEnd"/>
      <w:r w:rsidR="009740DE" w:rsidRPr="00B047BE">
        <w:t>.</w:t>
      </w:r>
    </w:p>
    <w:p w:rsidR="000268D1" w:rsidRPr="00B047BE" w:rsidRDefault="009740DE" w:rsidP="000268D1">
      <w:pPr>
        <w:pStyle w:val="Cytat"/>
        <w:rPr>
          <w:i w:val="0"/>
        </w:rPr>
      </w:pPr>
      <w:r w:rsidRPr="00B047BE">
        <w:t>Publiczność nie chciała puścić aktorów ze sc</w:t>
      </w:r>
      <w:r w:rsidR="00857086">
        <w:t>eny, a ci ochoczo powtarzali po </w:t>
      </w:r>
      <w:r w:rsidRPr="00B047BE">
        <w:t>kilka razy ulubione piosenki (Kupiłam sobie nocnik… , Kobieto, z którą żyję, powinnaś mieć czerwony płaszcz) i niektóre nonsensowne skecze. Przedstawienie przedłużało się nieraz do samego świtu, a widzowie opuszczając w końcu teatr nucili Żegnaj smutku…</w:t>
      </w:r>
      <w:r w:rsidR="000268D1" w:rsidRPr="00B047BE">
        <w:t xml:space="preserve"> Takie były początki mitu Teatru Witkacego jako miejsca wyjątkowego, w którym widza wita się uśmiechem jak drogiego gościa, częstuje herbatą i proponuje współuczestnictwo nie tylko w spontanicznej </w:t>
      </w:r>
      <w:r w:rsidR="00857086">
        <w:t>zabawie, ale przede wszystkim w </w:t>
      </w:r>
      <w:r w:rsidR="000268D1" w:rsidRPr="00B047BE">
        <w:t>szukaniu odpowiedzi na podstawowe pytania dotyczące naszego bytowania na tym świecie.</w:t>
      </w:r>
      <w:r w:rsidR="000268D1" w:rsidRPr="00B047BE">
        <w:rPr>
          <w:rStyle w:val="Odwoanieprzypisudolnego"/>
        </w:rPr>
        <w:footnoteReference w:id="65"/>
      </w:r>
    </w:p>
    <w:p w:rsidR="000268D1" w:rsidRDefault="000268D1" w:rsidP="00E12FD8">
      <w:pPr>
        <w:jc w:val="both"/>
      </w:pPr>
      <w:r>
        <w:t xml:space="preserve">Wkrótce Teatr Witkacego </w:t>
      </w:r>
      <w:r w:rsidR="009740DE" w:rsidRPr="00DC50CE">
        <w:t>stał się</w:t>
      </w:r>
      <w:r>
        <w:t xml:space="preserve"> zespołem</w:t>
      </w:r>
      <w:r w:rsidR="009740DE" w:rsidRPr="00DC50CE">
        <w:t xml:space="preserve"> modny</w:t>
      </w:r>
      <w:r>
        <w:t>m</w:t>
      </w:r>
      <w:r w:rsidR="009740DE" w:rsidRPr="00DC50CE">
        <w:t>,</w:t>
      </w:r>
      <w:r>
        <w:t xml:space="preserve"> w którym </w:t>
      </w:r>
      <w:r w:rsidR="009740DE" w:rsidRPr="00DC50CE">
        <w:t xml:space="preserve"> wypadało </w:t>
      </w:r>
      <w:r>
        <w:t xml:space="preserve">bywać, przy okazji takim, które uwielbiali krytycy - do </w:t>
      </w:r>
      <w:r w:rsidR="00857086">
        <w:t>czasu. Sytuacja zmieniła się na </w:t>
      </w:r>
      <w:r>
        <w:t>początku lat 90., kiedy niemal wszyscy przyjaciele i bywalcy odwrócili się od trupy; krytykowano, nawoływano do zmiany drogi.</w:t>
      </w:r>
      <w:r w:rsidR="009740DE" w:rsidRPr="00DC50CE">
        <w:t xml:space="preserve"> </w:t>
      </w:r>
      <w:r>
        <w:t>Mim</w:t>
      </w:r>
      <w:r w:rsidR="009F52B3">
        <w:t>o to, teatr Andrzeja Dziuka nie </w:t>
      </w:r>
      <w:r>
        <w:t>poddał się presji</w:t>
      </w:r>
      <w:r w:rsidR="00616E17">
        <w:t xml:space="preserve">: </w:t>
      </w:r>
    </w:p>
    <w:p w:rsidR="00616E17" w:rsidRPr="00B047BE" w:rsidRDefault="009740DE" w:rsidP="00B047BE">
      <w:pPr>
        <w:pStyle w:val="Cytat"/>
      </w:pPr>
      <w:r w:rsidRPr="00B047BE">
        <w:t>I tak podążając własną drogą teatr wkroczył w wiek dojrzały. Na mapie teatralnej kraju ma swoje odrębne miejsce jako teatr „osobny”, w którym – wbrew panującym tendencjom – szanuje się tekst i najważniejszy jest aktor.</w:t>
      </w:r>
      <w:r w:rsidR="00616E17" w:rsidRPr="00B047BE">
        <w:t>[...]P</w:t>
      </w:r>
      <w:r w:rsidRPr="00B047BE">
        <w:t>iętno „osobności” nadaje mu j</w:t>
      </w:r>
      <w:r w:rsidR="00857086">
        <w:t>ego twórca i dyrektor, który od </w:t>
      </w:r>
      <w:r w:rsidRPr="00B047BE">
        <w:t>początku niezmienne kieruje się określonym systemem wartości, stanowiącym fundament postawy światopoglądowej.</w:t>
      </w:r>
      <w:r w:rsidR="00616E17" w:rsidRPr="00B047BE">
        <w:rPr>
          <w:rStyle w:val="Odwoanieprzypisudolnego"/>
          <w:i w:val="0"/>
          <w:iCs w:val="0"/>
        </w:rPr>
        <w:footnoteReference w:id="66"/>
      </w:r>
    </w:p>
    <w:p w:rsidR="00B047BE" w:rsidRDefault="007703F5" w:rsidP="00E12FD8">
      <w:pPr>
        <w:jc w:val="both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2586355</wp:posOffset>
            </wp:positionH>
            <wp:positionV relativeFrom="paragraph">
              <wp:posOffset>-175895</wp:posOffset>
            </wp:positionV>
            <wp:extent cx="3692525" cy="2457450"/>
            <wp:effectExtent l="19050" t="0" r="3175" b="0"/>
            <wp:wrapTight wrapText="bothSides">
              <wp:wrapPolygon edited="0">
                <wp:start x="-111" y="0"/>
                <wp:lineTo x="-111" y="21433"/>
                <wp:lineTo x="21619" y="21433"/>
                <wp:lineTo x="21619" y="0"/>
                <wp:lineTo x="-111" y="0"/>
              </wp:wrapPolygon>
            </wp:wrapTight>
            <wp:docPr id="7" name="Obraz 7" descr="http://www.mkidn.gov.pl/media/_img/content2012/20121209_witka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kidn.gov.pl/media/_img/content2012/20121209_witkac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7086">
        <w:t>6 XII 2012 zakończono remont w </w:t>
      </w:r>
      <w:r>
        <w:t>Teatrze Witkacego (znajduje się on w miejscu, w którym po raz pierwszy występowała grupa w</w:t>
      </w:r>
      <w:r w:rsidR="00857086">
        <w:t> </w:t>
      </w:r>
      <w:r>
        <w:t>1985 roku)</w:t>
      </w:r>
      <w:r>
        <w:rPr>
          <w:rStyle w:val="Odwoanieprzypisudolnego"/>
        </w:rPr>
        <w:footnoteReference w:id="67"/>
      </w:r>
      <w:r>
        <w:t>, otwarto Dużą Scenę. Uroczystości trwały do 9 XII w</w:t>
      </w:r>
      <w:r w:rsidR="00857086">
        <w:t> </w:t>
      </w:r>
      <w:r>
        <w:t>obecności i pod patronatem Ministra Kultury, Bogdana Zdrojewskiego.</w:t>
      </w:r>
      <w:r w:rsidR="00E12FD8">
        <w:rPr>
          <w:rStyle w:val="Odwoanieprzypisudolnego"/>
        </w:rPr>
        <w:footnoteReference w:id="68"/>
      </w:r>
      <w:r>
        <w:t xml:space="preserve"> Poza częścią oficjalną, odbyły się wówczas liczne przedstawienia i koncerty.</w:t>
      </w:r>
      <w:r>
        <w:rPr>
          <w:rStyle w:val="Odwoanieprzypisudolnego"/>
        </w:rPr>
        <w:footnoteReference w:id="69"/>
      </w:r>
      <w:r w:rsidRPr="007703F5">
        <w:t xml:space="preserve"> </w:t>
      </w:r>
    </w:p>
    <w:p w:rsidR="009740DE" w:rsidRPr="00616E17" w:rsidRDefault="009F52B3" w:rsidP="00E12FD8">
      <w:pPr>
        <w:jc w:val="both"/>
      </w:pPr>
      <w:r w:rsidRPr="005768D9"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15.65pt;margin-top:2.8pt;width:269.25pt;height:14.25pt;z-index:251663360" wrapcoords="-56 -502 -56 21098 21656 21098 21656 -502 -56 -502" strokecolor="#062227 [334]">
            <v:textbox style="mso-next-textbox:#_x0000_s1027" inset="0,0,0,0">
              <w:txbxContent>
                <w:p w:rsidR="009F52B3" w:rsidRPr="007703F5" w:rsidRDefault="009F52B3" w:rsidP="00E12FD8">
                  <w:pPr>
                    <w:pStyle w:val="Legenda"/>
                    <w:jc w:val="center"/>
                    <w:rPr>
                      <w:b w:val="0"/>
                      <w:noProof/>
                      <w:color w:val="062428" w:themeColor="background2" w:themeShade="1A"/>
                    </w:rPr>
                  </w:pPr>
                  <w:r w:rsidRPr="007703F5">
                    <w:rPr>
                      <w:b w:val="0"/>
                      <w:color w:val="062428" w:themeColor="background2" w:themeShade="1A"/>
                    </w:rPr>
                    <w:t>Teatr Witkacego w Zakopanem</w:t>
                  </w:r>
                  <w:r w:rsidRPr="007703F5">
                    <w:rPr>
                      <w:b w:val="0"/>
                      <w:noProof/>
                      <w:color w:val="062428" w:themeColor="background2" w:themeShade="1A"/>
                    </w:rPr>
                    <w:t xml:space="preserve"> </w:t>
                  </w:r>
                  <w:r>
                    <w:rPr>
                      <w:b w:val="0"/>
                      <w:noProof/>
                      <w:color w:val="062428" w:themeColor="background2" w:themeShade="1A"/>
                    </w:rPr>
                    <w:t>po remoncie</w:t>
                  </w:r>
                </w:p>
              </w:txbxContent>
            </v:textbox>
            <w10:wrap type="tight"/>
          </v:shape>
        </w:pict>
      </w:r>
      <w:r w:rsidRPr="005768D9">
        <w:rPr>
          <w:noProof/>
          <w:sz w:val="24"/>
        </w:rPr>
        <w:pict>
          <v:shape id="_x0000_s1026" type="#_x0000_t202" style="position:absolute;left:0;text-align:left;margin-left:-35.55pt;margin-top:156.55pt;width:223.45pt;height:14.6pt;z-index:251660288;mso-position-horizontal-relative:margin" strokecolor="#062227 [334]">
            <v:textbox style="mso-next-textbox:#_x0000_s1026" inset="0,0,0,0">
              <w:txbxContent>
                <w:p w:rsidR="009F52B3" w:rsidRPr="008841F7" w:rsidRDefault="009F52B3" w:rsidP="008841F7">
                  <w:pPr>
                    <w:pStyle w:val="Legenda"/>
                    <w:jc w:val="center"/>
                    <w:rPr>
                      <w:b w:val="0"/>
                      <w:noProof/>
                      <w:color w:val="062428" w:themeColor="background2" w:themeShade="1A"/>
                    </w:rPr>
                  </w:pPr>
                  <w:r w:rsidRPr="008841F7">
                    <w:rPr>
                      <w:b w:val="0"/>
                      <w:color w:val="062428" w:themeColor="background2" w:themeShade="1A"/>
                    </w:rPr>
                    <w:t>Logo obchodów 30-lecia Teatru Witkacego</w:t>
                  </w:r>
                </w:p>
              </w:txbxContent>
            </v:textbox>
            <w10:wrap type="square" anchorx="margin"/>
          </v:shape>
        </w:pict>
      </w:r>
      <w:r w:rsidR="00857086">
        <w:rPr>
          <w:noProof/>
          <w:lang w:eastAsia="pl-P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2416810</wp:posOffset>
            </wp:positionV>
            <wp:extent cx="4648200" cy="3095625"/>
            <wp:effectExtent l="19050" t="0" r="0" b="0"/>
            <wp:wrapTight wrapText="bothSides">
              <wp:wrapPolygon edited="0">
                <wp:start x="-89" y="0"/>
                <wp:lineTo x="-89" y="21534"/>
                <wp:lineTo x="21600" y="21534"/>
                <wp:lineTo x="21600" y="0"/>
                <wp:lineTo x="-89" y="0"/>
              </wp:wrapPolygon>
            </wp:wrapTight>
            <wp:docPr id="10" name="Obraz 10" descr="Zespół Teatru Witkac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espół Teatru Witkace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7086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-633095</wp:posOffset>
            </wp:positionH>
            <wp:positionV relativeFrom="paragraph">
              <wp:posOffset>1026160</wp:posOffset>
            </wp:positionV>
            <wp:extent cx="4029075" cy="923925"/>
            <wp:effectExtent l="19050" t="0" r="9525" b="0"/>
            <wp:wrapSquare wrapText="bothSides"/>
            <wp:docPr id="2" name="Obraz 4" descr="http://www.witkacy.pl/images/TEATR_logo_30urodzi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witkacy.pl/images/TEATR_logo_30urodzin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6E17">
        <w:t>Teatr Witkacego działa do dziś; w tym roku obchodził swoje 30. urodziny. Imprezy okolicznościowe odbyły się w Zakopanem, o</w:t>
      </w:r>
      <w:r w:rsidR="00857086">
        <w:t>d 24. do 28. lutego 2015 r. pod </w:t>
      </w:r>
      <w:r w:rsidR="00616E17">
        <w:t xml:space="preserve">hasłem </w:t>
      </w:r>
      <w:r w:rsidR="00616E17" w:rsidRPr="00616E17">
        <w:rPr>
          <w:i/>
        </w:rPr>
        <w:t>130/30 Witkacy-Teatr</w:t>
      </w:r>
      <w:r w:rsidR="00616E17">
        <w:t xml:space="preserve">. </w:t>
      </w:r>
      <w:r w:rsidR="008841F7">
        <w:t>Pod patrona</w:t>
      </w:r>
      <w:r w:rsidR="00857086">
        <w:t>tem Prezydenta RP, świętowano z </w:t>
      </w:r>
      <w:r w:rsidR="008841F7">
        <w:t xml:space="preserve">okazji kilku rocznic naraz; oprócz 30. urodzin teatru były to: 130. rocznica urodzin Stanisława Ignacego i 100. rocznica śmierci Stanisława Witkiewiczów. W programie znalazły się spektakle, koncerty oraz </w:t>
      </w:r>
      <w:r w:rsidR="008841F7" w:rsidRPr="008841F7">
        <w:rPr>
          <w:i/>
        </w:rPr>
        <w:t>Międzynarodowe sympozjum tłumaczy twórczości Witkacego</w:t>
      </w:r>
      <w:r w:rsidR="008841F7">
        <w:t>.</w:t>
      </w:r>
      <w:r w:rsidR="00B047BE">
        <w:rPr>
          <w:rStyle w:val="Odwoanieprzypisudolnego"/>
        </w:rPr>
        <w:footnoteReference w:id="70"/>
      </w:r>
      <w:r>
        <w:t xml:space="preserve"> </w:t>
      </w:r>
      <w:r>
        <w:rPr>
          <w:rStyle w:val="Odwoanieprzypisudolnego"/>
        </w:rPr>
        <w:footnoteReference w:id="71"/>
      </w:r>
    </w:p>
    <w:p w:rsidR="00DC50CE" w:rsidRDefault="00DC50CE" w:rsidP="00453D3A"/>
    <w:p w:rsidR="00E12FD8" w:rsidRDefault="005768D9">
      <w:r>
        <w:rPr>
          <w:noProof/>
        </w:rPr>
        <w:pict>
          <v:shape id="_x0000_s1028" type="#_x0000_t202" style="position:absolute;margin-left:-54.35pt;margin-top:219.25pt;width:180.75pt;height:14.75pt;z-index:251666432" wrapcoords="-51 -771 -51 20829 21651 20829 21651 -771 -51 -771" strokecolor="#062227 [334]">
            <v:textbox style="mso-next-textbox:#_x0000_s1028" inset="0,0,0,0">
              <w:txbxContent>
                <w:p w:rsidR="009F52B3" w:rsidRPr="00E12FD8" w:rsidRDefault="009F52B3" w:rsidP="00E12FD8">
                  <w:pPr>
                    <w:pStyle w:val="Legenda"/>
                    <w:jc w:val="center"/>
                    <w:rPr>
                      <w:b w:val="0"/>
                      <w:noProof/>
                      <w:color w:val="062428" w:themeColor="background2" w:themeShade="1A"/>
                      <w:sz w:val="24"/>
                    </w:rPr>
                  </w:pPr>
                  <w:r>
                    <w:rPr>
                      <w:b w:val="0"/>
                      <w:color w:val="062428" w:themeColor="background2" w:themeShade="1A"/>
                    </w:rPr>
                    <w:t>Obecny skład Teatru Witkacego</w:t>
                  </w:r>
                </w:p>
              </w:txbxContent>
            </v:textbox>
            <w10:wrap type="tight"/>
          </v:shape>
        </w:pict>
      </w:r>
      <w:r w:rsidR="00E12FD8">
        <w:br w:type="page"/>
      </w:r>
    </w:p>
    <w:p w:rsidR="00C77C20" w:rsidRDefault="006E51A7" w:rsidP="009740DE">
      <w:pPr>
        <w:pStyle w:val="Nagwek2"/>
        <w:rPr>
          <w:i/>
        </w:rPr>
      </w:pPr>
      <w:r>
        <w:rPr>
          <w:i/>
          <w:noProof/>
          <w:lang w:eastAsia="pl-PL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3557905</wp:posOffset>
            </wp:positionH>
            <wp:positionV relativeFrom="paragraph">
              <wp:posOffset>149225</wp:posOffset>
            </wp:positionV>
            <wp:extent cx="2590800" cy="3629025"/>
            <wp:effectExtent l="19050" t="0" r="0" b="0"/>
            <wp:wrapTight wrapText="bothSides">
              <wp:wrapPolygon edited="0">
                <wp:start x="-159" y="0"/>
                <wp:lineTo x="-159" y="21543"/>
                <wp:lineTo x="21600" y="21543"/>
                <wp:lineTo x="21600" y="0"/>
                <wp:lineTo x="-159" y="0"/>
              </wp:wrapPolygon>
            </wp:wrapTight>
            <wp:docPr id="1" name="Obraz 1" descr="http://1.fwcdn.pl/po/78/35/487835/7334199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fwcdn.pl/po/78/35/487835/7334199.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12" w:name="_Toc418020066"/>
      <w:r w:rsidR="009740DE" w:rsidRPr="009740DE">
        <w:rPr>
          <w:i/>
        </w:rPr>
        <w:t>Mistyfikacja</w:t>
      </w:r>
      <w:bookmarkEnd w:id="12"/>
    </w:p>
    <w:p w:rsidR="006E51A7" w:rsidRDefault="005768D9" w:rsidP="00857086">
      <w:pPr>
        <w:jc w:val="both"/>
        <w:rPr>
          <w:i/>
        </w:rPr>
      </w:pPr>
      <w:r w:rsidRPr="005768D9">
        <w:rPr>
          <w:noProof/>
          <w:sz w:val="24"/>
        </w:rPr>
        <w:pict>
          <v:shape id="_x0000_s1030" type="#_x0000_t202" style="position:absolute;left:0;text-align:left;margin-left:280.9pt;margin-top:277.1pt;width:204pt;height:21.6pt;z-index:251669504" wrapcoords="-79 -502 -79 21098 21679 21098 21679 -502 -79 -502" strokecolor="#062227 [334]">
            <v:textbox style="mso-next-textbox:#_x0000_s1030" inset="0,0,0,0">
              <w:txbxContent>
                <w:p w:rsidR="009F52B3" w:rsidRPr="00857086" w:rsidRDefault="009F52B3" w:rsidP="00857086">
                  <w:pPr>
                    <w:pStyle w:val="Legenda"/>
                    <w:jc w:val="center"/>
                    <w:rPr>
                      <w:b w:val="0"/>
                      <w:noProof/>
                      <w:color w:val="062428" w:themeColor="background2" w:themeShade="1A"/>
                      <w:sz w:val="24"/>
                    </w:rPr>
                  </w:pPr>
                  <w:r w:rsidRPr="00857086">
                    <w:rPr>
                      <w:b w:val="0"/>
                      <w:color w:val="062428" w:themeColor="background2" w:themeShade="1A"/>
                    </w:rPr>
                    <w:t>Plakat</w:t>
                  </w:r>
                  <w:r>
                    <w:rPr>
                      <w:b w:val="0"/>
                      <w:color w:val="062428" w:themeColor="background2" w:themeShade="1A"/>
                    </w:rPr>
                    <w:t xml:space="preserve"> promocyjny</w:t>
                  </w:r>
                  <w:r w:rsidRPr="00857086">
                    <w:rPr>
                      <w:b w:val="0"/>
                      <w:color w:val="062428" w:themeColor="background2" w:themeShade="1A"/>
                    </w:rPr>
                    <w:t xml:space="preserve"> filmu </w:t>
                  </w:r>
                  <w:r w:rsidRPr="00857086">
                    <w:rPr>
                      <w:b w:val="0"/>
                      <w:i/>
                      <w:color w:val="062428" w:themeColor="background2" w:themeShade="1A"/>
                    </w:rPr>
                    <w:t>Mistyfikacja</w:t>
                  </w:r>
                  <w:r w:rsidRPr="00857086">
                    <w:rPr>
                      <w:b w:val="0"/>
                      <w:color w:val="062428" w:themeColor="background2" w:themeShade="1A"/>
                    </w:rPr>
                    <w:t>;</w:t>
                  </w:r>
                  <w:r w:rsidRPr="00857086">
                    <w:rPr>
                      <w:b w:val="0"/>
                      <w:color w:val="062428" w:themeColor="background2" w:themeShade="1A"/>
                    </w:rPr>
                    <w:br/>
                    <w:t>źródło: Filmweb.pl</w:t>
                  </w:r>
                </w:p>
              </w:txbxContent>
            </v:textbox>
            <w10:wrap type="tight"/>
          </v:shape>
        </w:pict>
      </w:r>
      <w:r w:rsidR="00857086" w:rsidRPr="00857086">
        <w:rPr>
          <w:i/>
        </w:rPr>
        <w:t xml:space="preserve">Jest rok 1968. Wydalony z uczelni tuż przed obroną pracy magisterskiej Łazowski, wpada na sensacyjny trop, który może zmienić oblicze historii. Z jego dochodzenia wynika, że Witkacy nie popełnił samobójstwa w 1939 roku. Rzeczywistość podsuwa kolejne dowody zadziwiającej mistyfikacji. Kochanka Witkacego przynosi do Desy swoje nieznane portrety, jedna z jego dawnych kobiet przechowuje kartki, które dostała od artysty już po jego rzekomej śmierci. Wszystko wskazuje na to, że wielki mistrz, prowokator i skandalista wciąż żyje. Z lubością pije swoje ukochane piwo, podgląda młode dziewczęta, wydaje kobietom perwersyjne rozkazy i uprawia najpiękniejszą ze sztuk – kłamstwo i wszelkie jego odmiany – na </w:t>
      </w:r>
      <w:proofErr w:type="spellStart"/>
      <w:r w:rsidR="00857086" w:rsidRPr="00857086">
        <w:rPr>
          <w:i/>
        </w:rPr>
        <w:t>dudka-wystrychizm</w:t>
      </w:r>
      <w:proofErr w:type="spellEnd"/>
      <w:r w:rsidR="00857086" w:rsidRPr="00857086">
        <w:rPr>
          <w:i/>
        </w:rPr>
        <w:t xml:space="preserve">, </w:t>
      </w:r>
      <w:proofErr w:type="spellStart"/>
      <w:r w:rsidR="00857086" w:rsidRPr="00857086">
        <w:rPr>
          <w:i/>
        </w:rPr>
        <w:t>kłamizm</w:t>
      </w:r>
      <w:proofErr w:type="spellEnd"/>
      <w:r w:rsidR="00857086" w:rsidRPr="00857086">
        <w:rPr>
          <w:i/>
        </w:rPr>
        <w:t xml:space="preserve">, </w:t>
      </w:r>
      <w:proofErr w:type="spellStart"/>
      <w:r w:rsidR="00857086" w:rsidRPr="00857086">
        <w:rPr>
          <w:i/>
        </w:rPr>
        <w:t>neo-naciągizm</w:t>
      </w:r>
      <w:proofErr w:type="spellEnd"/>
      <w:r w:rsidR="00857086" w:rsidRPr="00857086">
        <w:rPr>
          <w:i/>
        </w:rPr>
        <w:t xml:space="preserve">, </w:t>
      </w:r>
      <w:proofErr w:type="spellStart"/>
      <w:r w:rsidR="00857086" w:rsidRPr="00857086">
        <w:rPr>
          <w:i/>
        </w:rPr>
        <w:t>fałszyzm</w:t>
      </w:r>
      <w:proofErr w:type="spellEnd"/>
      <w:r w:rsidR="00857086" w:rsidRPr="00857086">
        <w:rPr>
          <w:i/>
        </w:rPr>
        <w:t xml:space="preserve">, </w:t>
      </w:r>
      <w:proofErr w:type="spellStart"/>
      <w:r w:rsidR="00857086" w:rsidRPr="00857086">
        <w:rPr>
          <w:i/>
        </w:rPr>
        <w:t>nabieryzm</w:t>
      </w:r>
      <w:proofErr w:type="spellEnd"/>
      <w:r w:rsidR="00857086" w:rsidRPr="00857086">
        <w:rPr>
          <w:i/>
        </w:rPr>
        <w:t xml:space="preserve"> i w </w:t>
      </w:r>
      <w:proofErr w:type="spellStart"/>
      <w:r w:rsidR="00857086" w:rsidRPr="00857086">
        <w:rPr>
          <w:i/>
        </w:rPr>
        <w:t>pole-wyprowadzizm</w:t>
      </w:r>
      <w:proofErr w:type="spellEnd"/>
      <w:r w:rsidR="00857086" w:rsidRPr="00857086">
        <w:rPr>
          <w:i/>
        </w:rPr>
        <w:t>…</w:t>
      </w:r>
      <w:r w:rsidR="006E51A7">
        <w:rPr>
          <w:rStyle w:val="Odwoanieprzypisudolnego"/>
          <w:i/>
        </w:rPr>
        <w:footnoteReference w:id="72"/>
      </w:r>
    </w:p>
    <w:p w:rsidR="00857086" w:rsidRPr="006E51A7" w:rsidRDefault="006E51A7" w:rsidP="00857086">
      <w:pPr>
        <w:jc w:val="both"/>
      </w:pPr>
      <w:r>
        <w:rPr>
          <w:i/>
        </w:rPr>
        <w:t>Mistyfikacja</w:t>
      </w:r>
      <w:r>
        <w:t xml:space="preserve"> to film </w:t>
      </w:r>
      <w:r w:rsidR="000B00D5">
        <w:t xml:space="preserve">z 2010 r. </w:t>
      </w:r>
      <w:r w:rsidR="009F52B3">
        <w:t xml:space="preserve">w reżyserii Jacka </w:t>
      </w:r>
      <w:proofErr w:type="spellStart"/>
      <w:r w:rsidR="009F52B3">
        <w:t>Koprowicza</w:t>
      </w:r>
      <w:proofErr w:type="spellEnd"/>
      <w:r w:rsidR="009F52B3">
        <w:t>;</w:t>
      </w:r>
      <w:r>
        <w:t xml:space="preserve"> jest on także autorem scenariusza. W rolach głównych występują </w:t>
      </w:r>
      <w:r w:rsidR="000B00D5">
        <w:t xml:space="preserve">znane twarze polskiego kina: </w:t>
      </w:r>
      <w:r w:rsidR="00731BEF">
        <w:t xml:space="preserve">w główną postać, Łazowskiego, wcielił się Maciej Stuhr, </w:t>
      </w:r>
      <w:r w:rsidR="000B00D5">
        <w:t>Witkacego gra Jerzy Stuhr, a u jego boku stoją trzy kobiety: Ewa Dałkowska, Ewa Błaszczyk i Karolina Gruszka</w:t>
      </w:r>
      <w:r w:rsidR="00731BEF">
        <w:t>...</w:t>
      </w:r>
    </w:p>
    <w:p w:rsidR="009740DE" w:rsidRDefault="009740DE" w:rsidP="009740DE">
      <w:pPr>
        <w:pStyle w:val="Nagwek2"/>
        <w:rPr>
          <w:i/>
          <w:sz w:val="28"/>
        </w:rPr>
      </w:pPr>
      <w:bookmarkStart w:id="13" w:name="_Toc418020067"/>
      <w:r w:rsidRPr="009740DE">
        <w:rPr>
          <w:sz w:val="28"/>
        </w:rPr>
        <w:t xml:space="preserve">New </w:t>
      </w:r>
      <w:proofErr w:type="spellStart"/>
      <w:r w:rsidRPr="009740DE">
        <w:rPr>
          <w:sz w:val="28"/>
        </w:rPr>
        <w:t>Bone</w:t>
      </w:r>
      <w:proofErr w:type="spellEnd"/>
      <w:r w:rsidRPr="009740DE">
        <w:rPr>
          <w:sz w:val="28"/>
        </w:rPr>
        <w:t xml:space="preserve"> </w:t>
      </w:r>
      <w:r w:rsidRPr="00B9152C">
        <w:rPr>
          <w:i/>
          <w:sz w:val="28"/>
        </w:rPr>
        <w:t xml:space="preserve">Teatr Witkacego </w:t>
      </w:r>
      <w:proofErr w:type="spellStart"/>
      <w:r w:rsidRPr="00B9152C">
        <w:rPr>
          <w:i/>
          <w:sz w:val="28"/>
        </w:rPr>
        <w:t>od-JAZZ-dowo</w:t>
      </w:r>
      <w:bookmarkEnd w:id="13"/>
      <w:proofErr w:type="spellEnd"/>
    </w:p>
    <w:p w:rsidR="009F52B3" w:rsidRDefault="009F52B3" w:rsidP="009F52B3">
      <w:pPr>
        <w:jc w:val="both"/>
      </w:pPr>
      <w:r>
        <w:rPr>
          <w:noProof/>
          <w:lang w:eastAsia="pl-PL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-633095</wp:posOffset>
            </wp:positionH>
            <wp:positionV relativeFrom="paragraph">
              <wp:posOffset>93980</wp:posOffset>
            </wp:positionV>
            <wp:extent cx="1924050" cy="1724025"/>
            <wp:effectExtent l="19050" t="0" r="0" b="0"/>
            <wp:wrapTight wrapText="bothSides">
              <wp:wrapPolygon edited="0">
                <wp:start x="-214" y="0"/>
                <wp:lineTo x="-214" y="21481"/>
                <wp:lineTo x="21600" y="21481"/>
                <wp:lineTo x="21600" y="0"/>
                <wp:lineTo x="-214" y="0"/>
              </wp:wrapPolygon>
            </wp:wrapTight>
            <wp:docPr id="4" name="Obraz 1" descr="Teatr Witkacego od-JAZZ-do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atr Witkacego od-JAZZ-dowo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Najnowszy album jazzowego zespołu New </w:t>
      </w:r>
      <w:proofErr w:type="spellStart"/>
      <w:r>
        <w:t>Bone</w:t>
      </w:r>
      <w:proofErr w:type="spellEnd"/>
      <w:r>
        <w:t>, znanego ze swoich eksperymentów z różnymi innymi gatunkami muzyki, to kompozycje Jerzego Chruścickiego, które powstały jako tło do inscenizacji sztuk S.I. Witkiewicza przez Teatr Witkacego. Część z piosenek oparta jest na motywach kompozycji teatralnych, a część - nagrane w oryginalnej postaci utwory.</w:t>
      </w:r>
    </w:p>
    <w:p w:rsidR="009F52B3" w:rsidRDefault="009F52B3" w:rsidP="009F52B3">
      <w:pPr>
        <w:pStyle w:val="Cytat"/>
      </w:pPr>
      <w:r>
        <w:rPr>
          <w:noProof/>
        </w:rPr>
        <w:pict>
          <v:shape id="_x0000_s1032" type="#_x0000_t202" style="position:absolute;left:0;text-align:left;margin-left:-154.5pt;margin-top:47.3pt;width:78.75pt;height:13.6pt;z-index:251673600" wrapcoords="-85 -771 -85 20829 21685 20829 21685 -771 -85 -771" strokecolor="#062227 [334]">
            <v:textbox inset="0,0,0,0">
              <w:txbxContent>
                <w:p w:rsidR="009F52B3" w:rsidRPr="00F12068" w:rsidRDefault="009F52B3" w:rsidP="00F12068">
                  <w:pPr>
                    <w:pStyle w:val="Legenda"/>
                    <w:rPr>
                      <w:b w:val="0"/>
                      <w:color w:val="062428" w:themeColor="background2" w:themeShade="1A"/>
                    </w:rPr>
                  </w:pPr>
                  <w:r w:rsidRPr="00F12068">
                    <w:rPr>
                      <w:b w:val="0"/>
                      <w:color w:val="062428" w:themeColor="background2" w:themeShade="1A"/>
                    </w:rPr>
                    <w:t>Okładka albumu</w:t>
                  </w:r>
                </w:p>
              </w:txbxContent>
            </v:textbox>
            <w10:wrap type="tight"/>
          </v:shape>
        </w:pict>
      </w:r>
      <w:r>
        <w:t xml:space="preserve">Płyta doskonale broni się jako nowoczesny, świetnie zrealizowany </w:t>
      </w:r>
      <w:proofErr w:type="spellStart"/>
      <w:r>
        <w:t>mainsteamowy</w:t>
      </w:r>
      <w:proofErr w:type="spellEnd"/>
      <w:r>
        <w:t xml:space="preserve"> album pełen zaskakujących zwrotów i mistrzowsko rozbudowanych solówek. To nie tylko ciekawostka jaką są jazzowe interpretacje dwóch nestorów polskiej piosenki - to po prostu kawałek świetnej muzyki, jaka niekoniecznie kojarzyć się musi z pierwowzorami zamieszczonych na płycie kompozycji.</w:t>
      </w:r>
    </w:p>
    <w:p w:rsidR="009F52B3" w:rsidRPr="009F52B3" w:rsidRDefault="009F52B3" w:rsidP="009F52B3">
      <w:pPr>
        <w:jc w:val="right"/>
        <w:rPr>
          <w:lang w:val="en-US"/>
        </w:rPr>
      </w:pPr>
      <w:r>
        <w:rPr>
          <w:lang w:val="en-US"/>
        </w:rPr>
        <w:t>~</w:t>
      </w:r>
      <w:r w:rsidRPr="009F52B3">
        <w:rPr>
          <w:lang w:val="en-US"/>
        </w:rPr>
        <w:t xml:space="preserve">Robert </w:t>
      </w:r>
      <w:proofErr w:type="spellStart"/>
      <w:r w:rsidRPr="009F52B3">
        <w:rPr>
          <w:lang w:val="en-US"/>
        </w:rPr>
        <w:t>Ratajczak</w:t>
      </w:r>
      <w:proofErr w:type="spellEnd"/>
      <w:r w:rsidRPr="009F52B3">
        <w:rPr>
          <w:lang w:val="en-US"/>
        </w:rPr>
        <w:t>, longplayrecenzje.blox.pl</w:t>
      </w:r>
      <w:r>
        <w:rPr>
          <w:rStyle w:val="Odwoanieprzypisudolnego"/>
          <w:lang w:val="en-US"/>
        </w:rPr>
        <w:footnoteReference w:id="73"/>
      </w:r>
    </w:p>
    <w:p w:rsidR="0028076F" w:rsidRPr="007C792C" w:rsidRDefault="007C792C" w:rsidP="007C792C">
      <w:pPr>
        <w:pStyle w:val="Nagwek2"/>
      </w:pPr>
      <w:bookmarkStart w:id="14" w:name="_Toc418020068"/>
      <w:r>
        <w:lastRenderedPageBreak/>
        <w:t>Ekranizacje utworów</w:t>
      </w:r>
      <w:bookmarkEnd w:id="14"/>
      <w:r w:rsidR="00F12068" w:rsidRPr="00F12068">
        <w:rPr>
          <w:rFonts w:ascii="Myriad Pro Regular" w:hAnsi="Myriad Pro Regular"/>
        </w:rPr>
        <w:t xml:space="preserve"> </w:t>
      </w:r>
    </w:p>
    <w:p w:rsidR="007C792C" w:rsidRDefault="007C792C" w:rsidP="009F52B3">
      <w:pPr>
        <w:jc w:val="both"/>
        <w:rPr>
          <w:i/>
        </w:rPr>
      </w:pPr>
      <w:r>
        <w:t xml:space="preserve">Dotychczas ukazały się trzy adaptacje filmowe dzieł </w:t>
      </w:r>
      <w:r w:rsidR="007059F7">
        <w:t>Witkacego. Najstarsza z nich to </w:t>
      </w:r>
      <w:r>
        <w:rPr>
          <w:i/>
        </w:rPr>
        <w:t>W starym dworku, czyli niepodległość trójkątów.</w:t>
      </w:r>
    </w:p>
    <w:p w:rsidR="007C792C" w:rsidRDefault="007C792C" w:rsidP="009F52B3">
      <w:pPr>
        <w:jc w:val="both"/>
      </w:pPr>
      <w:r>
        <w:t xml:space="preserve">Wyreżyserowany przez Andrzeja Kotkowskiego pełnometrażowy film fabularny zebrał takie sławy polskiego teatru i kina, jak: Gustaw </w:t>
      </w:r>
      <w:proofErr w:type="spellStart"/>
      <w:r>
        <w:t>Holubek</w:t>
      </w:r>
      <w:proofErr w:type="spellEnd"/>
      <w:r>
        <w:t>, Beata Tyszkiewicz, Grażyna Szapołowska. Wyprodukowany w 1984 r.</w:t>
      </w:r>
      <w:r w:rsidR="00731BEF">
        <w:t xml:space="preserve"> </w:t>
      </w:r>
      <w:r w:rsidR="00731BEF">
        <w:rPr>
          <w:i/>
        </w:rPr>
        <w:t xml:space="preserve">na podstawie twórczości Witkacego </w:t>
      </w:r>
      <w:r w:rsidR="007059F7">
        <w:t>(jak </w:t>
      </w:r>
      <w:r w:rsidR="00731BEF">
        <w:t xml:space="preserve">głoszą plakaty), łączy przede wszystkim elementy dwóch jego sztuk: </w:t>
      </w:r>
      <w:r w:rsidR="00731BEF">
        <w:rPr>
          <w:i/>
        </w:rPr>
        <w:t xml:space="preserve">Niepodległości trójkątów </w:t>
      </w:r>
      <w:r w:rsidR="00731BEF">
        <w:t xml:space="preserve">oraz </w:t>
      </w:r>
      <w:r w:rsidR="00731BEF">
        <w:rPr>
          <w:i/>
        </w:rPr>
        <w:t>W małym dworku</w:t>
      </w:r>
      <w:r w:rsidR="00731BEF">
        <w:t>.</w:t>
      </w:r>
      <w:r w:rsidR="00731BEF">
        <w:rPr>
          <w:rStyle w:val="Odwoanieprzypisudolnego"/>
        </w:rPr>
        <w:footnoteReference w:id="74"/>
      </w:r>
    </w:p>
    <w:p w:rsidR="00731BEF" w:rsidRPr="007059F7" w:rsidRDefault="00731BEF" w:rsidP="009F52B3">
      <w:pPr>
        <w:jc w:val="both"/>
        <w:rPr>
          <w:i/>
        </w:rPr>
      </w:pPr>
      <w:r>
        <w:t xml:space="preserve">Pozostałe dwie ekranizacje to adaptacje powieści: </w:t>
      </w:r>
      <w:r>
        <w:rPr>
          <w:i/>
        </w:rPr>
        <w:t xml:space="preserve">Pożegnanie jesieni </w:t>
      </w:r>
      <w:r>
        <w:t xml:space="preserve">(1990) </w:t>
      </w:r>
      <w:r w:rsidRPr="007059F7">
        <w:t>oraz</w:t>
      </w:r>
      <w:r w:rsidR="007059F7">
        <w:t> </w:t>
      </w:r>
      <w:r w:rsidRPr="007059F7">
        <w:t>Nienasycenie</w:t>
      </w:r>
      <w:r>
        <w:rPr>
          <w:i/>
        </w:rPr>
        <w:t xml:space="preserve"> </w:t>
      </w:r>
      <w:r>
        <w:t>(2003). Pierwsza z nich została dwukrotnie nagrodzona Złotymi Lwami Gdańskimi (za kostiumy i scenografię).</w:t>
      </w:r>
      <w:r>
        <w:rPr>
          <w:rStyle w:val="Odwoanieprzypisudolnego"/>
        </w:rPr>
        <w:footnoteReference w:id="75"/>
      </w:r>
      <w:r>
        <w:t xml:space="preserve"> W główną postać, Atanazego </w:t>
      </w:r>
      <w:proofErr w:type="spellStart"/>
      <w:r>
        <w:t>Bazakbala</w:t>
      </w:r>
      <w:proofErr w:type="spellEnd"/>
      <w:r>
        <w:t xml:space="preserve">, wcielił się </w:t>
      </w:r>
      <w:r w:rsidR="00A51033">
        <w:t>Jan</w:t>
      </w:r>
      <w:r>
        <w:t xml:space="preserve"> Frycz; film wyreżyserował Mariusz Treliński. </w:t>
      </w:r>
      <w:r w:rsidR="00A51033">
        <w:rPr>
          <w:rStyle w:val="Odwoanieprzypisudolnego"/>
        </w:rPr>
        <w:footnoteReference w:id="76"/>
      </w:r>
    </w:p>
    <w:p w:rsidR="00A51033" w:rsidRPr="00A51033" w:rsidRDefault="00A51033" w:rsidP="009F52B3">
      <w:pPr>
        <w:jc w:val="both"/>
      </w:pPr>
      <w:r>
        <w:t xml:space="preserve">Ostatnia z produkcji, </w:t>
      </w:r>
      <w:r>
        <w:rPr>
          <w:i/>
        </w:rPr>
        <w:t>Nienasycenie</w:t>
      </w:r>
      <w:r>
        <w:t xml:space="preserve">, to wyreżyserowany przez Wiktora Grodeckiego dramat, w którym jedną z głównych ról (i to w dodatku potrójną) odegrał Cezary Pazura. W stanowiącego centrum fabuły </w:t>
      </w:r>
      <w:proofErr w:type="spellStart"/>
      <w:r>
        <w:t>Kapena</w:t>
      </w:r>
      <w:proofErr w:type="spellEnd"/>
      <w:r>
        <w:t xml:space="preserve"> </w:t>
      </w:r>
      <w:proofErr w:type="spellStart"/>
      <w:r>
        <w:t>Genezypa</w:t>
      </w:r>
      <w:proofErr w:type="spellEnd"/>
      <w:r>
        <w:t xml:space="preserve"> wcielił się Michał Lewandowski, natomiast księżną zagrała Katarzyna Gniewkowska, jej męża zaś - Leon Niemczyk.</w:t>
      </w:r>
    </w:p>
    <w:p w:rsidR="009740DE" w:rsidRDefault="00616E17" w:rsidP="009740DE">
      <w:pPr>
        <w:pStyle w:val="Nagwek2"/>
      </w:pPr>
      <w:bookmarkStart w:id="15" w:name="_Toc418020069"/>
      <w:r>
        <w:t>201</w:t>
      </w:r>
      <w:r w:rsidR="007C792C">
        <w:t>5 - Rok Witkiewiczów w Polsce</w:t>
      </w:r>
      <w:bookmarkEnd w:id="15"/>
    </w:p>
    <w:p w:rsidR="007059F7" w:rsidRPr="007059F7" w:rsidRDefault="007059F7" w:rsidP="007059F7">
      <w:pPr>
        <w:jc w:val="both"/>
      </w:pPr>
      <w:r>
        <w:rPr>
          <w:noProof/>
          <w:lang w:eastAsia="pl-PL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67945</wp:posOffset>
            </wp:positionV>
            <wp:extent cx="2314575" cy="1676400"/>
            <wp:effectExtent l="19050" t="0" r="9525" b="0"/>
            <wp:wrapTight wrapText="bothSides">
              <wp:wrapPolygon edited="0">
                <wp:start x="-178" y="0"/>
                <wp:lineTo x="-178" y="21355"/>
                <wp:lineTo x="21689" y="21355"/>
                <wp:lineTo x="21689" y="0"/>
                <wp:lineTo x="-178" y="0"/>
              </wp:wrapPolygon>
            </wp:wrapTight>
            <wp:docPr id="5" name="Obraz 4" descr="C:\Users\Paula\Downloads\11016104_10153080884803555_8269867921442349241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ula\Downloads\11016104_10153080884803555_8269867921442349241_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Rok 2015 Senat RP ogłosił rokiem Stanisława i Stanisława Ignacego Witkiewiczów w Polsce. Odpowiednią uchwałę przyjęło przez aklamację 73 senatorów - 7 II 2015.</w:t>
      </w:r>
      <w:r>
        <w:rPr>
          <w:rStyle w:val="Odwoanieprzypisudolnego"/>
        </w:rPr>
        <w:footnoteReference w:id="77"/>
      </w:r>
    </w:p>
    <w:p w:rsidR="0028076F" w:rsidRDefault="0028076F" w:rsidP="0028076F">
      <w:pPr>
        <w:pStyle w:val="Nagwek2"/>
      </w:pPr>
      <w:bookmarkStart w:id="16" w:name="_Toc418020070"/>
      <w:r>
        <w:t>LXIV LO w Warszawie</w:t>
      </w:r>
      <w:bookmarkEnd w:id="16"/>
    </w:p>
    <w:p w:rsidR="00A51033" w:rsidRDefault="007059F7" w:rsidP="007059F7">
      <w:pPr>
        <w:jc w:val="both"/>
      </w:pPr>
      <w:r>
        <w:rPr>
          <w:noProof/>
        </w:rPr>
        <w:pict>
          <v:shape id="_x0000_s1033" type="#_x0000_t202" style="position:absolute;left:0;text-align:left;margin-left:-192pt;margin-top:32.3pt;width:182.25pt;height:24.75pt;z-index:251676672" wrapcoords="-89 -655 -89 20945 21689 20945 21689 -655 -89 -655" strokecolor="#062227 [334]">
            <v:textbox inset="0,0,0,0">
              <w:txbxContent>
                <w:p w:rsidR="007059F7" w:rsidRPr="007059F7" w:rsidRDefault="007059F7" w:rsidP="007059F7">
                  <w:pPr>
                    <w:pStyle w:val="Legenda"/>
                    <w:jc w:val="center"/>
                    <w:rPr>
                      <w:b w:val="0"/>
                      <w:color w:val="062428" w:themeColor="background2" w:themeShade="1A"/>
                    </w:rPr>
                  </w:pPr>
                  <w:r w:rsidRPr="007059F7">
                    <w:rPr>
                      <w:b w:val="0"/>
                      <w:color w:val="062428" w:themeColor="background2" w:themeShade="1A"/>
                    </w:rPr>
                    <w:t>Kartka pocztowa wydana z okazji Roku Witkiewiczów w Polsce (2015)</w:t>
                  </w:r>
                </w:p>
                <w:p w:rsidR="007059F7" w:rsidRDefault="007059F7"/>
              </w:txbxContent>
            </v:textbox>
            <w10:wrap type="tight"/>
          </v:shape>
        </w:pict>
      </w:r>
      <w:r w:rsidR="0091222C">
        <w:t xml:space="preserve">Jedyne w </w:t>
      </w:r>
      <w:r>
        <w:t>Polsce liceum im. Witkacego - a </w:t>
      </w:r>
      <w:r w:rsidR="0091222C">
        <w:t>właś</w:t>
      </w:r>
      <w:r>
        <w:t>ciwie zespół szkół. Uznawany za </w:t>
      </w:r>
      <w:r w:rsidR="0091222C">
        <w:t>najdziwniejszą szkołę w Warszawie, ignorowana czasem przy organizacji ruchu miejskiego i - przez pewien czas - upragniona przez władze miasta do usunięcia. Cóż. Patron zobowiązuje.</w:t>
      </w:r>
      <w:r w:rsidR="0091222C">
        <w:rPr>
          <w:rStyle w:val="Odwoanieprzypisudolnego"/>
        </w:rPr>
        <w:footnoteReference w:id="78"/>
      </w:r>
    </w:p>
    <w:p w:rsidR="00A51033" w:rsidRDefault="0091222C" w:rsidP="007059F7">
      <w:pPr>
        <w:jc w:val="both"/>
      </w:pPr>
      <w:r>
        <w:t xml:space="preserve">Powstało w </w:t>
      </w:r>
      <w:r w:rsidR="00A51033" w:rsidRPr="00A51033">
        <w:t xml:space="preserve">1990 roku z inicjatywy </w:t>
      </w:r>
      <w:r>
        <w:t>ówczesnej pani dyrektor</w:t>
      </w:r>
      <w:r w:rsidR="00A51033" w:rsidRPr="00A51033">
        <w:t xml:space="preserve"> Jolanty Lipszyc</w:t>
      </w:r>
      <w:r>
        <w:t xml:space="preserve"> - jako szk</w:t>
      </w:r>
      <w:r w:rsidR="00A51033" w:rsidRPr="00A51033">
        <w:t xml:space="preserve">oła autorska, o szczególnej organizacji, zatwierdzonej przez Ministerstwo Edukacji Narodowej. </w:t>
      </w:r>
      <w:r>
        <w:t>Po pięciu latach istnienia,</w:t>
      </w:r>
      <w:r w:rsidR="00A51033" w:rsidRPr="00A51033">
        <w:t xml:space="preserve"> zajęło pierwsze miejsce</w:t>
      </w:r>
      <w:r>
        <w:t xml:space="preserve"> w rankingu szkół warszawskich - i w ogólnopolskich rankingach nadal pozostaje wysoko.</w:t>
      </w:r>
    </w:p>
    <w:p w:rsidR="0091222C" w:rsidRDefault="0091222C" w:rsidP="00857086">
      <w:r>
        <w:lastRenderedPageBreak/>
        <w:t>Wróćmy jednak do nietypowej organizacji - oto kilka ciekawszych punktów:</w:t>
      </w:r>
    </w:p>
    <w:p w:rsidR="0091222C" w:rsidRDefault="0091222C" w:rsidP="0091222C">
      <w:pPr>
        <w:numPr>
          <w:ilvl w:val="0"/>
          <w:numId w:val="4"/>
        </w:numPr>
      </w:pPr>
      <w:r>
        <w:t>każda klasa ma swoją stałą klasę lekcyjną</w:t>
      </w:r>
      <w:r w:rsidR="00793975">
        <w:t>,</w:t>
      </w:r>
      <w:r>
        <w:t xml:space="preserve"> którą praktycznie sama sobie urządza; zazwyczaj na wyposażeniu znajdują się </w:t>
      </w:r>
      <w:r w:rsidR="007059F7">
        <w:t>podstawowe sprzęty, jak </w:t>
      </w:r>
      <w:r>
        <w:t xml:space="preserve">czajniki czy tostery, za to nigdy nie ma kredy i </w:t>
      </w:r>
      <w:r w:rsidR="007059F7">
        <w:rPr>
          <w:i/>
        </w:rPr>
        <w:t>trzeba chodzić do innych klas i </w:t>
      </w:r>
      <w:r w:rsidRPr="00793975">
        <w:rPr>
          <w:i/>
        </w:rPr>
        <w:t>zabierać</w:t>
      </w:r>
      <w:r>
        <w:t>... Pewna klasa kupiła sobie nawet lodówkę</w:t>
      </w:r>
      <w:r w:rsidR="00793975">
        <w:t>;</w:t>
      </w:r>
    </w:p>
    <w:p w:rsidR="0091222C" w:rsidRDefault="0091222C" w:rsidP="0091222C">
      <w:pPr>
        <w:numPr>
          <w:ilvl w:val="0"/>
          <w:numId w:val="4"/>
        </w:numPr>
      </w:pPr>
      <w:r>
        <w:t>klasy są koedukacyjne i mają dwoje wychowawców</w:t>
      </w:r>
      <w:r w:rsidR="007059F7" w:rsidRPr="007059F7">
        <w:t xml:space="preserve"> </w:t>
      </w:r>
    </w:p>
    <w:p w:rsidR="000A40E3" w:rsidRDefault="000A40E3" w:rsidP="0091222C">
      <w:pPr>
        <w:numPr>
          <w:ilvl w:val="0"/>
          <w:numId w:val="4"/>
        </w:numPr>
      </w:pPr>
      <w:r>
        <w:t>lekcje trwają 60 minut, nie ma dzwonków</w:t>
      </w:r>
    </w:p>
    <w:p w:rsidR="000A40E3" w:rsidRDefault="000A40E3" w:rsidP="0091222C">
      <w:pPr>
        <w:numPr>
          <w:ilvl w:val="0"/>
          <w:numId w:val="4"/>
        </w:numPr>
      </w:pPr>
      <w:r>
        <w:t>rok szkolny podzielony jest na trymestry (klasyfikacja w listopadzie, lutym/marcu i czerwcu)</w:t>
      </w:r>
    </w:p>
    <w:p w:rsidR="000A40E3" w:rsidRDefault="007059F7" w:rsidP="000A40E3">
      <w:pPr>
        <w:numPr>
          <w:ilvl w:val="0"/>
          <w:numId w:val="4"/>
        </w:numPr>
      </w:pPr>
      <w:r>
        <w:rPr>
          <w:noProof/>
          <w:lang w:eastAsia="pl-PL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3101340</wp:posOffset>
            </wp:positionH>
            <wp:positionV relativeFrom="paragraph">
              <wp:posOffset>283210</wp:posOffset>
            </wp:positionV>
            <wp:extent cx="3199130" cy="1581150"/>
            <wp:effectExtent l="19050" t="0" r="1270" b="0"/>
            <wp:wrapTight wrapText="bothSides">
              <wp:wrapPolygon edited="0">
                <wp:start x="-129" y="0"/>
                <wp:lineTo x="-129" y="21340"/>
                <wp:lineTo x="21609" y="21340"/>
                <wp:lineTo x="21609" y="0"/>
                <wp:lineTo x="-129" y="0"/>
              </wp:wrapPolygon>
            </wp:wrapTight>
            <wp:docPr id="6" name="Obraz 5" descr="http://www.liceum64.pl/img/szkola_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liceum64.pl/img/szkola_2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13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40E3">
        <w:t xml:space="preserve">WICFEST, czyli Dzień Patrona, który zawsze jest inny i wpisuje się w niemal regulaminowy </w:t>
      </w:r>
      <w:r w:rsidR="000A40E3">
        <w:rPr>
          <w:i/>
        </w:rPr>
        <w:t>twórczy chaos.</w:t>
      </w:r>
    </w:p>
    <w:p w:rsidR="0028076F" w:rsidRPr="00857086" w:rsidRDefault="007059F7" w:rsidP="007059F7">
      <w:pPr>
        <w:jc w:val="both"/>
      </w:pPr>
      <w:r>
        <w:rPr>
          <w:noProof/>
        </w:rPr>
        <w:pict>
          <v:shape id="_x0000_s1034" type="#_x0000_t202" style="position:absolute;left:0;text-align:left;margin-left:282.4pt;margin-top:114.05pt;width:185.25pt;height:13.5pt;z-index:251679744" wrapcoords="-62 -771 -62 20829 21662 20829 21662 -771 -62 -771" strokecolor="#062227 [334]">
            <v:textbox inset="0,0,0,0">
              <w:txbxContent>
                <w:p w:rsidR="007059F7" w:rsidRPr="007059F7" w:rsidRDefault="007059F7" w:rsidP="007059F7">
                  <w:pPr>
                    <w:pStyle w:val="Legenda"/>
                    <w:jc w:val="center"/>
                    <w:rPr>
                      <w:b w:val="0"/>
                      <w:color w:val="062428" w:themeColor="background2" w:themeShade="1A"/>
                    </w:rPr>
                  </w:pPr>
                  <w:r w:rsidRPr="007059F7">
                    <w:rPr>
                      <w:b w:val="0"/>
                      <w:color w:val="062428" w:themeColor="background2" w:themeShade="1A"/>
                    </w:rPr>
                    <w:t>Budynek LXIV LO w Warszawie</w:t>
                  </w:r>
                </w:p>
              </w:txbxContent>
            </v:textbox>
            <w10:wrap type="tight"/>
          </v:shape>
        </w:pict>
      </w:r>
      <w:r w:rsidR="000A40E3">
        <w:t>LXIV LO to szkoła-eksperyment edukacyjny, eksperyment udany, jak sam patron. Najnowszą wielką chlubą tego liceum jest Aga</w:t>
      </w:r>
      <w:r>
        <w:t xml:space="preserve">ta </w:t>
      </w:r>
      <w:proofErr w:type="spellStart"/>
      <w:r>
        <w:t>Trzebuchowska</w:t>
      </w:r>
      <w:proofErr w:type="spellEnd"/>
      <w:r>
        <w:t>, absolwentka z </w:t>
      </w:r>
      <w:r w:rsidR="000A40E3">
        <w:t xml:space="preserve">2011 r., która </w:t>
      </w:r>
      <w:r w:rsidR="00793975">
        <w:t xml:space="preserve">zagrała główną rolę w oscarowej </w:t>
      </w:r>
      <w:r w:rsidR="00793975">
        <w:rPr>
          <w:i/>
        </w:rPr>
        <w:t>Idzie</w:t>
      </w:r>
      <w:r w:rsidR="00793975">
        <w:t xml:space="preserve"> Pawła Pawlikowskiego.</w:t>
      </w:r>
      <w:r w:rsidR="00793975">
        <w:rPr>
          <w:rStyle w:val="Odwoanieprzypisudolnego"/>
        </w:rPr>
        <w:footnoteReference w:id="79"/>
      </w:r>
    </w:p>
    <w:p w:rsidR="0028076F" w:rsidRPr="0028076F" w:rsidRDefault="00793975" w:rsidP="0028076F">
      <w:pPr>
        <w:pStyle w:val="Nagwek2"/>
      </w:pPr>
      <w:bookmarkStart w:id="17" w:name="_Toc418020071"/>
      <w:r>
        <w:t xml:space="preserve">Słupsk i grupa </w:t>
      </w:r>
      <w:r w:rsidR="00B9152C">
        <w:t>Witkacy Cacy-Cacy</w:t>
      </w:r>
      <w:bookmarkEnd w:id="17"/>
    </w:p>
    <w:p w:rsidR="004E0117" w:rsidRDefault="004E0117" w:rsidP="007059F7">
      <w:pPr>
        <w:jc w:val="both"/>
      </w:pPr>
      <w:r>
        <w:t>Chociaż sam Witkacy do Słupska nigdy nie dotarł, dotarły jego prace: łącznie ponad 230 dzieł - czyli więcej niż w muzeach, które do artysty mogłyby rościć sobie prawo... Słupskie Muzeum Pomorza Środkowego dysponuje największą na świecie kolekcją prac Stanisława Ignacego Witkiewicza.</w:t>
      </w:r>
    </w:p>
    <w:p w:rsidR="004E0117" w:rsidRDefault="004E0117" w:rsidP="007059F7">
      <w:pPr>
        <w:jc w:val="both"/>
      </w:pPr>
      <w:r>
        <w:t xml:space="preserve">Blisko połowa dzieł trafiła tam w 1965 r., dzięki synowi jednego z przyjaciół artysty, lekarza Teodora </w:t>
      </w:r>
      <w:proofErr w:type="spellStart"/>
      <w:r>
        <w:t>Białynickiego-Biruli</w:t>
      </w:r>
      <w:proofErr w:type="spellEnd"/>
      <w:r>
        <w:t xml:space="preserve">. Wkrótce uzbierały </w:t>
      </w:r>
      <w:r w:rsidR="000D372B">
        <w:t>się kolejne dziesiątki prac: ze </w:t>
      </w:r>
      <w:r>
        <w:t xml:space="preserve">zbiorów </w:t>
      </w:r>
      <w:r w:rsidR="0050090D">
        <w:t xml:space="preserve">związanych z Witkacym w różny sposób osób: </w:t>
      </w:r>
      <w:r>
        <w:t>Jana Głogowskiego, inżyniera i fotografa</w:t>
      </w:r>
      <w:r w:rsidR="0050090D">
        <w:t>, o</w:t>
      </w:r>
      <w:r>
        <w:t>d W</w:t>
      </w:r>
      <w:r w:rsidR="0050090D">
        <w:t>łodzimierza Nawrockiego,</w:t>
      </w:r>
      <w:r>
        <w:t xml:space="preserve"> dentysty</w:t>
      </w:r>
      <w:r w:rsidR="0050090D">
        <w:t>...  Dyrektor muzeum znalazł też kilka w antykwariatach, inne nabył od J</w:t>
      </w:r>
      <w:r>
        <w:t>an</w:t>
      </w:r>
      <w:r w:rsidR="0050090D">
        <w:t xml:space="preserve">a Leszczyńskiego. </w:t>
      </w:r>
      <w:r>
        <w:t xml:space="preserve">Ostatnie prace podarował w 2012 Maciej Witkiewicz, stryjeczny wnuk Witkacego. </w:t>
      </w:r>
    </w:p>
    <w:p w:rsidR="0055061B" w:rsidRDefault="0055061B" w:rsidP="007059F7">
      <w:pPr>
        <w:jc w:val="both"/>
      </w:pPr>
      <w:r>
        <w:t xml:space="preserve">W 2007 roku Słupsk </w:t>
      </w:r>
      <w:r w:rsidR="003C645C">
        <w:t xml:space="preserve">po raz pierwszy wykorzystał Witkacego do celów promocyjnych. Na drodze do </w:t>
      </w:r>
      <w:r>
        <w:t>Ustki i Gdańska</w:t>
      </w:r>
      <w:r w:rsidR="003C645C">
        <w:t xml:space="preserve"> pojawiły się tzw. </w:t>
      </w:r>
      <w:proofErr w:type="spellStart"/>
      <w:r w:rsidR="003C645C">
        <w:rPr>
          <w:i/>
        </w:rPr>
        <w:t>Witkacze</w:t>
      </w:r>
      <w:proofErr w:type="spellEnd"/>
      <w:r>
        <w:t xml:space="preserve">, </w:t>
      </w:r>
      <w:r w:rsidR="003C645C">
        <w:t xml:space="preserve">czyli </w:t>
      </w:r>
      <w:r>
        <w:t>słupy witające przyjezdnych</w:t>
      </w:r>
      <w:r w:rsidR="003C645C">
        <w:t>.</w:t>
      </w:r>
    </w:p>
    <w:p w:rsidR="003C645C" w:rsidRDefault="003C645C" w:rsidP="007059F7">
      <w:pPr>
        <w:spacing w:after="240"/>
        <w:jc w:val="both"/>
      </w:pPr>
      <w:r>
        <w:t xml:space="preserve">Łukasz i Karol </w:t>
      </w:r>
      <w:proofErr w:type="spellStart"/>
      <w:r>
        <w:t>Gągałowie</w:t>
      </w:r>
      <w:proofErr w:type="spellEnd"/>
      <w:r>
        <w:t xml:space="preserve">, razem z Grzegorzem wpadli na pomysł - a gdyby </w:t>
      </w:r>
      <w:r>
        <w:rPr>
          <w:i/>
        </w:rPr>
        <w:t>powiesić</w:t>
      </w:r>
      <w:r>
        <w:t xml:space="preserve"> Witkacego w centrum? Tak powstała Galeria Wielk</w:t>
      </w:r>
      <w:r w:rsidR="000D372B">
        <w:t xml:space="preserve">oformatowa, a Witkacy zawisł </w:t>
      </w:r>
      <w:r w:rsidR="000D372B" w:rsidRPr="000D372B">
        <w:t>na</w:t>
      </w:r>
      <w:r w:rsidR="000D372B">
        <w:t> </w:t>
      </w:r>
      <w:r w:rsidRPr="000D372B">
        <w:t>Osiedlu</w:t>
      </w:r>
      <w:r>
        <w:t xml:space="preserve"> Niepodległości. Do dzisiaj na ścianach miasta znalazły się też: autoportret </w:t>
      </w:r>
      <w:r>
        <w:lastRenderedPageBreak/>
        <w:t xml:space="preserve">Witkacego, a także </w:t>
      </w:r>
      <w:proofErr w:type="spellStart"/>
      <w:r>
        <w:t>Tuwimowa</w:t>
      </w:r>
      <w:proofErr w:type="spellEnd"/>
      <w:r>
        <w:t xml:space="preserve"> na ul. Prostej, </w:t>
      </w:r>
      <w:proofErr w:type="spellStart"/>
      <w:r>
        <w:t>Moesówna</w:t>
      </w:r>
      <w:proofErr w:type="spellEnd"/>
      <w:r>
        <w:t xml:space="preserve"> n</w:t>
      </w:r>
      <w:r w:rsidR="000D372B">
        <w:t>a Kilińskiego, na </w:t>
      </w:r>
      <w:r>
        <w:t xml:space="preserve">Niepodległości - </w:t>
      </w:r>
      <w:proofErr w:type="spellStart"/>
      <w:r>
        <w:t>Witkiewiczówna</w:t>
      </w:r>
      <w:proofErr w:type="spellEnd"/>
      <w:r>
        <w:t xml:space="preserve"> i Nawroccy.</w:t>
      </w:r>
    </w:p>
    <w:p w:rsidR="00A84458" w:rsidRDefault="003C645C" w:rsidP="007059F7">
      <w:pPr>
        <w:jc w:val="both"/>
      </w:pPr>
      <w:r>
        <w:t xml:space="preserve">Galerię Wielkoformatową tworzy grupa Witkacy Cacy </w:t>
      </w:r>
      <w:proofErr w:type="spellStart"/>
      <w:r>
        <w:t>Cacy</w:t>
      </w:r>
      <w:proofErr w:type="spellEnd"/>
      <w:r>
        <w:t xml:space="preserve">: bracia </w:t>
      </w:r>
      <w:proofErr w:type="spellStart"/>
      <w:r>
        <w:t>Gągałowie</w:t>
      </w:r>
      <w:proofErr w:type="spellEnd"/>
      <w:r>
        <w:t xml:space="preserve">, Grzegorz </w:t>
      </w:r>
      <w:proofErr w:type="spellStart"/>
      <w:r>
        <w:t>Basarab</w:t>
      </w:r>
      <w:proofErr w:type="spellEnd"/>
      <w:r>
        <w:t xml:space="preserve"> oraz spontanicznie zebrani aktywiści miejscy oraz kulturalni. Grupa działa na różnych płaszczyznach: jedni rzeźbią "chochoły Witkacego", inni - warsztaty dla dzieci,  Katarzyna Kołodziejska wysł</w:t>
      </w:r>
      <w:r w:rsidR="00A84458">
        <w:t xml:space="preserve">ała list promujący Witkacego do, m. in. </w:t>
      </w:r>
      <w:proofErr w:type="spellStart"/>
      <w:r w:rsidR="00A84458">
        <w:t>Putina</w:t>
      </w:r>
      <w:proofErr w:type="spellEnd"/>
      <w:r w:rsidR="00A84458">
        <w:t xml:space="preserve"> czy</w:t>
      </w:r>
      <w:r>
        <w:t xml:space="preserve"> </w:t>
      </w:r>
      <w:proofErr w:type="spellStart"/>
      <w:r>
        <w:t>Obamy</w:t>
      </w:r>
      <w:proofErr w:type="spellEnd"/>
      <w:r>
        <w:t xml:space="preserve"> </w:t>
      </w:r>
      <w:r w:rsidR="00A84458">
        <w:t>(nie wiedzieć czemu, nie odpowiedzieli), a</w:t>
      </w:r>
      <w:r>
        <w:t xml:space="preserve"> Jolanta </w:t>
      </w:r>
      <w:proofErr w:type="spellStart"/>
      <w:r>
        <w:t>Krawczykiewicz</w:t>
      </w:r>
      <w:proofErr w:type="spellEnd"/>
      <w:r w:rsidR="000D372B">
        <w:t xml:space="preserve"> </w:t>
      </w:r>
      <w:r w:rsidR="00A84458">
        <w:t>i</w:t>
      </w:r>
      <w:r w:rsidR="000D372B">
        <w:t> </w:t>
      </w:r>
      <w:r>
        <w:t>Katarzyna Maciejewska zorgan</w:t>
      </w:r>
      <w:r w:rsidR="00A84458">
        <w:t>izowały Witkacemu peregrynację.</w:t>
      </w:r>
    </w:p>
    <w:p w:rsidR="00A84458" w:rsidRDefault="00A84458" w:rsidP="007059F7">
      <w:pPr>
        <w:spacing w:after="240"/>
        <w:jc w:val="both"/>
      </w:pPr>
      <w:r>
        <w:t>Słupsk potrzebował twarzy i, porzuciwszy idee o niemieckich czy żydowskich sławach w skali XIX czy XX stulecia, jak m.in.: Heinrich von Ste</w:t>
      </w:r>
      <w:r w:rsidR="000D372B">
        <w:t>phan, twórca kartki pocztowej i </w:t>
      </w:r>
      <w:r>
        <w:t xml:space="preserve">minister w rządzie Bismarcka czy Otto </w:t>
      </w:r>
      <w:proofErr w:type="spellStart"/>
      <w:r>
        <w:t>Freundlich</w:t>
      </w:r>
      <w:proofErr w:type="spellEnd"/>
      <w:r>
        <w:t>, malarz i rzeźbi</w:t>
      </w:r>
      <w:r w:rsidR="000D372B">
        <w:t>arz, jeden z </w:t>
      </w:r>
      <w:r>
        <w:t>pierwszych abstrakcjonistów... wybrał Witkacego. W 2010 trafił na torby i koszulki. Wkrótce stało się:</w:t>
      </w:r>
    </w:p>
    <w:p w:rsidR="00A84458" w:rsidRPr="00A84458" w:rsidRDefault="000D372B" w:rsidP="00A84458">
      <w:pPr>
        <w:pStyle w:val="Cytat"/>
      </w:pPr>
      <w:r>
        <w:rPr>
          <w:noProof/>
          <w:lang w:eastAsia="pl-PL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1250950</wp:posOffset>
            </wp:positionV>
            <wp:extent cx="1609725" cy="2628900"/>
            <wp:effectExtent l="19050" t="0" r="9525" b="0"/>
            <wp:wrapTight wrapText="bothSides">
              <wp:wrapPolygon edited="0">
                <wp:start x="-256" y="0"/>
                <wp:lineTo x="-256" y="21443"/>
                <wp:lineTo x="21728" y="21443"/>
                <wp:lineTo x="21728" y="0"/>
                <wp:lineTo x="-256" y="0"/>
              </wp:wrapPolygon>
            </wp:wrapTight>
            <wp:docPr id="8" name="Obraz 8" descr="http://www.kicz.slupsk.edu.pl/images/koszmarki/slupsk_witkacz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kicz.slupsk.edu.pl/images/koszmarki/slupsk_witkacz_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2919" t="5414" r="6220" b="6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458" w:rsidRPr="00A84458">
        <w:t>Na słupskiej kamienicy przy ul. Sienkiewicza 21 wisi szklana tablica: "Stanisław Ignacy Witkiewicz (1885-1939) w dniach 5 - 15 lipca 1936 r.</w:t>
      </w:r>
      <w:r>
        <w:t xml:space="preserve"> nie przebywał w </w:t>
      </w:r>
      <w:r w:rsidR="00A84458" w:rsidRPr="00A84458">
        <w:t>tym budynku. Bawił bowiem w Jastarni, w pensjonacie Gryf". Na słupskich rogatkach stoją "</w:t>
      </w:r>
      <w:proofErr w:type="spellStart"/>
      <w:r w:rsidR="00A84458" w:rsidRPr="00A84458">
        <w:t>witkacze</w:t>
      </w:r>
      <w:proofErr w:type="spellEnd"/>
      <w:r w:rsidR="00A84458" w:rsidRPr="00A84458">
        <w:t xml:space="preserve">" (podświetlane słupy z reprodukcjami portretów artysty). W mieście jest też </w:t>
      </w:r>
      <w:proofErr w:type="spellStart"/>
      <w:r w:rsidR="00A84458" w:rsidRPr="00A84458">
        <w:t>witkacobus</w:t>
      </w:r>
      <w:proofErr w:type="spellEnd"/>
      <w:r w:rsidR="00A84458" w:rsidRPr="00A84458">
        <w:t xml:space="preserve"> (linia nr 1, także z reprodukcjami), pięć wielkoformatowych portretów (rozwieszonych na blokach spółdzielni mieszkaniowych Kolejarz oraz Mikołajska) i kilka inspirowanych Witkacym graffiti. [...] Przyjezdni mogą zatrzymać się w hotelu </w:t>
      </w:r>
      <w:proofErr w:type="spellStart"/>
      <w:r w:rsidR="00A84458" w:rsidRPr="00A84458">
        <w:t>etCetera</w:t>
      </w:r>
      <w:proofErr w:type="spellEnd"/>
      <w:r w:rsidR="00A84458" w:rsidRPr="00A84458">
        <w:t>. Tu w każdym pokoju wisi reprodukcja Firmy Portretowej "S.I. Witkiewicz".</w:t>
      </w:r>
      <w:r w:rsidR="00A84458">
        <w:rPr>
          <w:rStyle w:val="Odwoanieprzypisudolnego"/>
        </w:rPr>
        <w:footnoteReference w:id="80"/>
      </w:r>
    </w:p>
    <w:p w:rsidR="00A84458" w:rsidRDefault="00A84458" w:rsidP="00A84458">
      <w:pPr>
        <w:spacing w:after="240"/>
      </w:pPr>
    </w:p>
    <w:p w:rsidR="00A84458" w:rsidRDefault="00A84458" w:rsidP="007059F7">
      <w:pPr>
        <w:spacing w:after="240"/>
        <w:jc w:val="both"/>
      </w:pPr>
      <w:r>
        <w:t>Słupsk jednak Witkacego potrzebował i potrzebuje, co - dość trafnie - ilustruje wypowiedź jednego z mieszkańców:</w:t>
      </w:r>
    </w:p>
    <w:p w:rsidR="00A84458" w:rsidRDefault="000D372B" w:rsidP="0078110B">
      <w:pPr>
        <w:pStyle w:val="Cytat"/>
      </w:pPr>
      <w:r>
        <w:rPr>
          <w:noProof/>
        </w:rPr>
        <w:pict>
          <v:shape id="_x0000_s1035" type="#_x0000_t202" style="position:absolute;left:0;text-align:left;margin-left:-136.5pt;margin-top:74.4pt;width:126.75pt;height:12pt;z-index:251682816" wrapcoords="-128 -771 -128 20829 21728 20829 21728 -771 -128 -771" strokecolor="#062227 [334]">
            <v:textbox inset="0,0,0,0">
              <w:txbxContent>
                <w:p w:rsidR="000D372B" w:rsidRPr="000D372B" w:rsidRDefault="000D372B" w:rsidP="000D372B">
                  <w:pPr>
                    <w:pStyle w:val="Legenda"/>
                    <w:jc w:val="center"/>
                    <w:rPr>
                      <w:b w:val="0"/>
                      <w:color w:val="062428" w:themeColor="background2" w:themeShade="1A"/>
                    </w:rPr>
                  </w:pPr>
                  <w:r w:rsidRPr="000D372B">
                    <w:rPr>
                      <w:b w:val="0"/>
                      <w:color w:val="062428" w:themeColor="background2" w:themeShade="1A"/>
                    </w:rPr>
                    <w:t xml:space="preserve">Jeden z </w:t>
                  </w:r>
                  <w:proofErr w:type="spellStart"/>
                  <w:r w:rsidRPr="000D372B">
                    <w:rPr>
                      <w:b w:val="0"/>
                      <w:i/>
                      <w:color w:val="062428" w:themeColor="background2" w:themeShade="1A"/>
                    </w:rPr>
                    <w:t>witkaczy</w:t>
                  </w:r>
                  <w:proofErr w:type="spellEnd"/>
                </w:p>
              </w:txbxContent>
            </v:textbox>
            <w10:wrap type="tight"/>
          </v:shape>
        </w:pict>
      </w:r>
      <w:r w:rsidR="00A84458">
        <w:t>-</w:t>
      </w:r>
      <w:r w:rsidR="00A84458" w:rsidRPr="0078110B">
        <w:t xml:space="preserve"> Nasi rodzice trafili do Słups</w:t>
      </w:r>
      <w:r>
        <w:t>ka jako poniemieckiego miasta z </w:t>
      </w:r>
      <w:r w:rsidR="00A84458" w:rsidRPr="0078110B">
        <w:t>niewielką liczbą Niemców. Interesowaliśmy się bardziej ich mieniem, a książki niemieckie paliliśmy. Trudno więc przywrócić tradycję ni</w:t>
      </w:r>
      <w:r>
        <w:t xml:space="preserve">emiecką czy żydowską, bo nikt </w:t>
      </w:r>
      <w:r w:rsidRPr="000D372B">
        <w:t>z</w:t>
      </w:r>
      <w:r>
        <w:t> </w:t>
      </w:r>
      <w:r w:rsidR="00A84458" w:rsidRPr="000D372B">
        <w:t>żyjących</w:t>
      </w:r>
      <w:r w:rsidR="00A84458" w:rsidRPr="0078110B">
        <w:t xml:space="preserve"> swoich sąsiadów nie znał albo nie pamięta. Żadną gwarą Słupsk nie mówi, słow</w:t>
      </w:r>
      <w:r>
        <w:t xml:space="preserve">iańska kultura ludowa raczej </w:t>
      </w:r>
      <w:r w:rsidRPr="000D372B">
        <w:t>tu</w:t>
      </w:r>
      <w:r>
        <w:t> </w:t>
      </w:r>
      <w:r w:rsidR="00A84458" w:rsidRPr="000D372B">
        <w:t>nagle</w:t>
      </w:r>
      <w:r w:rsidR="00A84458" w:rsidRPr="0078110B">
        <w:t xml:space="preserve"> nie powstanie, to się chwytamy Witkacego, który jest dla Słupska</w:t>
      </w:r>
      <w:r>
        <w:t xml:space="preserve"> </w:t>
      </w:r>
      <w:proofErr w:type="spellStart"/>
      <w:r>
        <w:t>celebrytą</w:t>
      </w:r>
      <w:proofErr w:type="spellEnd"/>
      <w:r>
        <w:t xml:space="preserve"> z teczki. Wygląda </w:t>
      </w:r>
      <w:r w:rsidRPr="000D372B">
        <w:t>na</w:t>
      </w:r>
      <w:r>
        <w:t> </w:t>
      </w:r>
      <w:r w:rsidR="00A84458" w:rsidRPr="000D372B">
        <w:t>to</w:t>
      </w:r>
      <w:r w:rsidR="00A84458" w:rsidRPr="0078110B">
        <w:t>, że gdzieś konie kują, a żaba nogę podstawia. Ale może jak ją będziemy</w:t>
      </w:r>
      <w:r>
        <w:t xml:space="preserve"> podstawiać przez 30 lat, to </w:t>
      </w:r>
      <w:r w:rsidRPr="000D372B">
        <w:t>na</w:t>
      </w:r>
      <w:r>
        <w:t> </w:t>
      </w:r>
      <w:r w:rsidR="00A84458" w:rsidRPr="000D372B">
        <w:t>Witkacym</w:t>
      </w:r>
      <w:r w:rsidR="00A84458" w:rsidRPr="0078110B">
        <w:t xml:space="preserve"> zbudujemy część naszej nowej tożsamości.</w:t>
      </w:r>
      <w:r w:rsidR="00A84458">
        <w:rPr>
          <w:rStyle w:val="Odwoanieprzypisudolnego"/>
          <w:i w:val="0"/>
          <w:iCs w:val="0"/>
          <w:sz w:val="24"/>
        </w:rPr>
        <w:footnoteReference w:id="81"/>
      </w:r>
    </w:p>
    <w:p w:rsidR="00B9152C" w:rsidRPr="0078110B" w:rsidRDefault="0078110B" w:rsidP="007059F7">
      <w:pPr>
        <w:spacing w:after="240"/>
        <w:jc w:val="both"/>
      </w:pPr>
      <w:r>
        <w:lastRenderedPageBreak/>
        <w:t xml:space="preserve">Niektórzy nawet śmieją się, że Witkacemu by się w Słupsku podobało - i wymieniają słupskie absurdy: </w:t>
      </w:r>
      <w:r w:rsidR="00B9152C">
        <w:t>żeby zobaczyć zegar słoneczny</w:t>
      </w:r>
      <w:r>
        <w:t>, znajdujący się w parku miejskim</w:t>
      </w:r>
      <w:r w:rsidR="00B9152C">
        <w:t xml:space="preserve">, trzeba </w:t>
      </w:r>
      <w:r>
        <w:t xml:space="preserve">znaleźć się na </w:t>
      </w:r>
      <w:r w:rsidR="00B9152C">
        <w:t>pierwsz</w:t>
      </w:r>
      <w:r>
        <w:t>ym piętrze najbliższego budynku; a</w:t>
      </w:r>
      <w:r w:rsidR="00B9152C">
        <w:t xml:space="preserve"> obok aleja Wojska Polskiego</w:t>
      </w:r>
      <w:r>
        <w:t xml:space="preserve">, przy której stoi, najwięcej w </w:t>
      </w:r>
      <w:r w:rsidR="00B9152C">
        <w:t>Polsce</w:t>
      </w:r>
      <w:r>
        <w:t xml:space="preserve">, </w:t>
      </w:r>
      <w:r w:rsidR="00B9152C">
        <w:t>123 śmietnik</w:t>
      </w:r>
      <w:r>
        <w:t>i</w:t>
      </w:r>
      <w:r w:rsidR="00B9152C">
        <w:t>.</w:t>
      </w:r>
      <w:r>
        <w:rPr>
          <w:rStyle w:val="Odwoanieprzypisudolnego"/>
        </w:rPr>
        <w:footnoteReference w:id="82"/>
      </w:r>
      <w:r w:rsidR="000D372B">
        <w:t xml:space="preserve"> </w:t>
      </w:r>
      <w:r w:rsidR="000D372B">
        <w:rPr>
          <w:rStyle w:val="Odwoanieprzypisudolnego"/>
        </w:rPr>
        <w:footnoteReference w:id="83"/>
      </w:r>
    </w:p>
    <w:p w:rsidR="00793975" w:rsidRDefault="00793975" w:rsidP="004E0117">
      <w:pPr>
        <w:pStyle w:val="Nagwek2"/>
      </w:pPr>
      <w:bookmarkStart w:id="18" w:name="_Toc418020072"/>
      <w:r>
        <w:t>Opole</w:t>
      </w:r>
      <w:bookmarkEnd w:id="18"/>
    </w:p>
    <w:p w:rsidR="00793975" w:rsidRDefault="00793975" w:rsidP="007059F7">
      <w:pPr>
        <w:jc w:val="both"/>
      </w:pPr>
      <w:r>
        <w:t>Ku hańbie tego pięknego miasta, jedynym jego upamiętnieniem osoby Witkacego jest ulica jego imienia</w:t>
      </w:r>
      <w:r w:rsidR="004E0117">
        <w:t xml:space="preserve"> (w </w:t>
      </w:r>
      <w:proofErr w:type="spellStart"/>
      <w:r w:rsidR="004E0117">
        <w:t>Grudzicach</w:t>
      </w:r>
      <w:proofErr w:type="spellEnd"/>
      <w:r w:rsidR="004E0117">
        <w:t>). Na poc</w:t>
      </w:r>
      <w:r w:rsidR="000D372B">
        <w:t xml:space="preserve">ieszenie można jednak dodać, </w:t>
      </w:r>
      <w:r w:rsidR="000D372B" w:rsidRPr="000D372B">
        <w:t>że</w:t>
      </w:r>
      <w:r w:rsidR="000D372B">
        <w:t> </w:t>
      </w:r>
      <w:r w:rsidR="004E0117" w:rsidRPr="000D372B">
        <w:t>znajduje</w:t>
      </w:r>
      <w:r w:rsidR="004E0117">
        <w:t xml:space="preserve"> się w doborowym towarzystwie literackim, co zresztą wid</w:t>
      </w:r>
      <w:r w:rsidR="000D372B">
        <w:t>ać na </w:t>
      </w:r>
      <w:r w:rsidR="004E0117">
        <w:t>fragmencie mapy.</w:t>
      </w:r>
      <w:r w:rsidR="000D372B">
        <w:rPr>
          <w:rStyle w:val="Odwoanieprzypisudolnego"/>
        </w:rPr>
        <w:footnoteReference w:id="84"/>
      </w:r>
    </w:p>
    <w:p w:rsidR="00793975" w:rsidRPr="009740DE" w:rsidRDefault="000D372B" w:rsidP="009740DE">
      <w:r>
        <w:rPr>
          <w:noProof/>
          <w:lang w:eastAsia="pl-PL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881380</wp:posOffset>
            </wp:positionH>
            <wp:positionV relativeFrom="paragraph">
              <wp:posOffset>73025</wp:posOffset>
            </wp:positionV>
            <wp:extent cx="3705225" cy="2952750"/>
            <wp:effectExtent l="19050" t="0" r="9525" b="0"/>
            <wp:wrapTight wrapText="bothSides">
              <wp:wrapPolygon edited="0">
                <wp:start x="-111" y="0"/>
                <wp:lineTo x="-111" y="21461"/>
                <wp:lineTo x="21656" y="21461"/>
                <wp:lineTo x="21656" y="0"/>
                <wp:lineTo x="-111" y="0"/>
              </wp:wrapPolygon>
            </wp:wrapTight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40DE" w:rsidRPr="009740DE" w:rsidRDefault="009740DE" w:rsidP="00453D3A"/>
    <w:p w:rsidR="00C62977" w:rsidRDefault="00C62977">
      <w:r>
        <w:br w:type="page"/>
      </w:r>
    </w:p>
    <w:p w:rsidR="00A53F2B" w:rsidRDefault="00C62977" w:rsidP="00C62977">
      <w:pPr>
        <w:pStyle w:val="Nagwek1"/>
      </w:pPr>
      <w:bookmarkStart w:id="19" w:name="_Toc418020073"/>
      <w:r>
        <w:lastRenderedPageBreak/>
        <w:t>bibliografia</w:t>
      </w:r>
      <w:bookmarkEnd w:id="19"/>
    </w:p>
    <w:p w:rsidR="0032317D" w:rsidRDefault="0032317D" w:rsidP="00C77C20">
      <w:pPr>
        <w:pStyle w:val="Tekstpodstawowy"/>
        <w:numPr>
          <w:ilvl w:val="0"/>
          <w:numId w:val="1"/>
        </w:numPr>
      </w:pPr>
      <w:r>
        <w:t xml:space="preserve">Daniel C. </w:t>
      </w:r>
      <w:proofErr w:type="spellStart"/>
      <w:r>
        <w:t>Gerould</w:t>
      </w:r>
      <w:proofErr w:type="spellEnd"/>
      <w:r>
        <w:t xml:space="preserve"> </w:t>
      </w:r>
      <w:r>
        <w:rPr>
          <w:i/>
        </w:rPr>
        <w:t>Stanisław Ignacy Witkiewicz jako pisarz</w:t>
      </w:r>
      <w:r>
        <w:t>, tłum. Ignacy Sieradzki, Państwowy Instytut Wydawniczy, Warszawa 1981</w:t>
      </w:r>
    </w:p>
    <w:p w:rsidR="0032317D" w:rsidRDefault="0032317D" w:rsidP="00C77C20">
      <w:pPr>
        <w:pStyle w:val="Tekstpodstawowy"/>
        <w:numPr>
          <w:ilvl w:val="0"/>
          <w:numId w:val="1"/>
        </w:numPr>
      </w:pPr>
      <w:r>
        <w:t xml:space="preserve">Janusz Degler </w:t>
      </w:r>
      <w:r>
        <w:rPr>
          <w:i/>
        </w:rPr>
        <w:t>Witkacego portret wielokrotny. Szkice i materiały do biografii (1918-1939)</w:t>
      </w:r>
      <w:r>
        <w:t>, Państwowy Instytut Wydawniczy, Warszawa 2009</w:t>
      </w:r>
    </w:p>
    <w:p w:rsidR="0032317D" w:rsidRDefault="0032317D" w:rsidP="00C77C20">
      <w:pPr>
        <w:pStyle w:val="Tekstpodstawowy"/>
        <w:numPr>
          <w:ilvl w:val="0"/>
          <w:numId w:val="1"/>
        </w:numPr>
      </w:pPr>
      <w:r>
        <w:t xml:space="preserve">Janusz </w:t>
      </w:r>
      <w:proofErr w:type="spellStart"/>
      <w:r>
        <w:t>Rybakowski</w:t>
      </w:r>
      <w:proofErr w:type="spellEnd"/>
      <w:r>
        <w:t xml:space="preserve"> </w:t>
      </w:r>
      <w:r>
        <w:rPr>
          <w:i/>
        </w:rPr>
        <w:t xml:space="preserve">Oblicza choroby maniakalno-depresyjnej, </w:t>
      </w:r>
      <w:proofErr w:type="spellStart"/>
      <w:r>
        <w:t>Termedia</w:t>
      </w:r>
      <w:proofErr w:type="spellEnd"/>
      <w:r>
        <w:t xml:space="preserve"> Wydawnictwo Medyczne, Poznań 2008</w:t>
      </w:r>
    </w:p>
    <w:p w:rsidR="0032317D" w:rsidRDefault="0032317D" w:rsidP="00C77C20">
      <w:pPr>
        <w:pStyle w:val="Tekstpodstawowy"/>
        <w:numPr>
          <w:ilvl w:val="0"/>
          <w:numId w:val="1"/>
        </w:numPr>
      </w:pPr>
      <w:r>
        <w:t xml:space="preserve">Michał </w:t>
      </w:r>
      <w:proofErr w:type="spellStart"/>
      <w:r>
        <w:t>Hanczakowski</w:t>
      </w:r>
      <w:proofErr w:type="spellEnd"/>
      <w:r>
        <w:t xml:space="preserve">, Michał </w:t>
      </w:r>
      <w:proofErr w:type="spellStart"/>
      <w:r>
        <w:t>Kuziak</w:t>
      </w:r>
      <w:proofErr w:type="spellEnd"/>
      <w:r>
        <w:t xml:space="preserve">, Andrzej Zawadzki i Bernadetta </w:t>
      </w:r>
      <w:proofErr w:type="spellStart"/>
      <w:r>
        <w:t>Żynis</w:t>
      </w:r>
      <w:proofErr w:type="spellEnd"/>
      <w:r>
        <w:t xml:space="preserve"> </w:t>
      </w:r>
      <w:r>
        <w:rPr>
          <w:i/>
        </w:rPr>
        <w:t>Dzieje literatury w epokach. Od antyku do współczesności</w:t>
      </w:r>
      <w:r>
        <w:t>, wyd. Park, Bielsko-Biała 2003</w:t>
      </w:r>
    </w:p>
    <w:p w:rsidR="0032317D" w:rsidRPr="00AE5C98" w:rsidRDefault="0032317D" w:rsidP="00677723">
      <w:pPr>
        <w:numPr>
          <w:ilvl w:val="0"/>
          <w:numId w:val="1"/>
        </w:numPr>
      </w:pPr>
      <w:r w:rsidRPr="00AE5C98">
        <w:t xml:space="preserve">Sławni Polacy. Pisarze i Poeci. Od Mikołaja Reja do Zbigniewa Herberta, red. G. </w:t>
      </w:r>
      <w:proofErr w:type="spellStart"/>
      <w:r w:rsidRPr="00AE5C98">
        <w:t>Luterek</w:t>
      </w:r>
      <w:proofErr w:type="spellEnd"/>
      <w:r w:rsidRPr="00AE5C98">
        <w:t>; wyd. Edukacja Powszechna, Poznań 1997.</w:t>
      </w:r>
    </w:p>
    <w:p w:rsidR="0032317D" w:rsidRDefault="0032317D" w:rsidP="00C77C20">
      <w:pPr>
        <w:pStyle w:val="Tekstpodstawowy"/>
        <w:numPr>
          <w:ilvl w:val="0"/>
          <w:numId w:val="1"/>
        </w:numPr>
      </w:pPr>
      <w:r>
        <w:t xml:space="preserve">Stanisław I. Witkiewicz </w:t>
      </w:r>
      <w:r>
        <w:rPr>
          <w:i/>
        </w:rPr>
        <w:t>Dramaty</w:t>
      </w:r>
      <w:r>
        <w:t>, Państwowy Instytut Wydawniczy, Warszawa 1985</w:t>
      </w:r>
    </w:p>
    <w:p w:rsidR="0032317D" w:rsidRDefault="0032317D" w:rsidP="00C77C20">
      <w:pPr>
        <w:pStyle w:val="Tekstpodstawowy"/>
        <w:numPr>
          <w:ilvl w:val="0"/>
          <w:numId w:val="1"/>
        </w:numPr>
      </w:pPr>
      <w:r>
        <w:t xml:space="preserve">Stanisław I. Witkiewicz </w:t>
      </w:r>
      <w:r>
        <w:rPr>
          <w:i/>
        </w:rPr>
        <w:t>Myśli o Polsce, sztuce, filozofii</w:t>
      </w:r>
      <w:r>
        <w:t>, oprac. J. W. Sarna, Oficyna Wydawnicza Ston2, Kielce 1996</w:t>
      </w:r>
    </w:p>
    <w:p w:rsidR="0032317D" w:rsidRDefault="0032317D" w:rsidP="00C77C20">
      <w:pPr>
        <w:pStyle w:val="Tekstpodstawowy"/>
        <w:numPr>
          <w:ilvl w:val="0"/>
          <w:numId w:val="1"/>
        </w:numPr>
      </w:pPr>
      <w:r>
        <w:t xml:space="preserve">Stanisław I. Witkiewicz </w:t>
      </w:r>
      <w:r>
        <w:rPr>
          <w:i/>
        </w:rPr>
        <w:t>Pożegnanie jesieni</w:t>
      </w:r>
      <w:r>
        <w:t xml:space="preserve">, Prószyński i </w:t>
      </w:r>
      <w:proofErr w:type="spellStart"/>
      <w:r>
        <w:t>S-ka</w:t>
      </w:r>
      <w:proofErr w:type="spellEnd"/>
      <w:r>
        <w:t>, Warszawa 2010</w:t>
      </w:r>
    </w:p>
    <w:p w:rsidR="0032317D" w:rsidRDefault="0032317D" w:rsidP="0032317D">
      <w:pPr>
        <w:pStyle w:val="Tekstpodstawowy"/>
        <w:numPr>
          <w:ilvl w:val="0"/>
          <w:numId w:val="1"/>
        </w:numPr>
      </w:pPr>
      <w:r>
        <w:t>http://afektywni.pl/</w:t>
      </w:r>
    </w:p>
    <w:p w:rsidR="0032317D" w:rsidRDefault="0032317D" w:rsidP="0032317D">
      <w:pPr>
        <w:pStyle w:val="Tekstpodstawowy"/>
        <w:numPr>
          <w:ilvl w:val="0"/>
          <w:numId w:val="1"/>
        </w:numPr>
      </w:pPr>
      <w:r>
        <w:t>http://filmweb.pl/</w:t>
      </w:r>
    </w:p>
    <w:p w:rsidR="0032317D" w:rsidRDefault="0032317D" w:rsidP="0032317D">
      <w:pPr>
        <w:pStyle w:val="Tekstpodstawowy"/>
        <w:numPr>
          <w:ilvl w:val="0"/>
          <w:numId w:val="1"/>
        </w:numPr>
      </w:pPr>
      <w:r w:rsidRPr="0032317D">
        <w:t>http://m.wyborcza.pl/</w:t>
      </w:r>
    </w:p>
    <w:p w:rsidR="0032317D" w:rsidRDefault="0032317D" w:rsidP="00C77C20">
      <w:pPr>
        <w:pStyle w:val="Tekstpodstawowy"/>
        <w:numPr>
          <w:ilvl w:val="0"/>
          <w:numId w:val="1"/>
        </w:numPr>
      </w:pPr>
      <w:r>
        <w:t>http://</w:t>
      </w:r>
      <w:r w:rsidRPr="0032317D">
        <w:t>maps.google.com</w:t>
      </w:r>
      <w:r>
        <w:t>/</w:t>
      </w:r>
    </w:p>
    <w:p w:rsidR="0032317D" w:rsidRDefault="0032317D" w:rsidP="0032317D">
      <w:pPr>
        <w:pStyle w:val="Tekstpodstawowy"/>
        <w:numPr>
          <w:ilvl w:val="0"/>
          <w:numId w:val="1"/>
        </w:numPr>
      </w:pPr>
      <w:r>
        <w:t>http://pap.pl/</w:t>
      </w:r>
    </w:p>
    <w:p w:rsidR="0032317D" w:rsidRDefault="0032317D" w:rsidP="0032317D">
      <w:pPr>
        <w:pStyle w:val="Tekstpodstawowy"/>
        <w:numPr>
          <w:ilvl w:val="0"/>
          <w:numId w:val="1"/>
        </w:numPr>
      </w:pPr>
      <w:r>
        <w:t>http://podhale24.pl/</w:t>
      </w:r>
    </w:p>
    <w:p w:rsidR="0032317D" w:rsidRDefault="0032317D" w:rsidP="0032317D">
      <w:pPr>
        <w:pStyle w:val="Tekstpodstawowy"/>
        <w:numPr>
          <w:ilvl w:val="0"/>
          <w:numId w:val="1"/>
        </w:numPr>
      </w:pPr>
      <w:r>
        <w:t>http://warta.pl/</w:t>
      </w:r>
    </w:p>
    <w:p w:rsidR="0032317D" w:rsidRDefault="0032317D" w:rsidP="00C77C20">
      <w:pPr>
        <w:pStyle w:val="Tekstpodstawowy"/>
        <w:numPr>
          <w:ilvl w:val="0"/>
          <w:numId w:val="1"/>
        </w:numPr>
      </w:pPr>
      <w:r>
        <w:t>http://www.kicz.slupsk.edu.pl/</w:t>
      </w:r>
    </w:p>
    <w:p w:rsidR="0032317D" w:rsidRDefault="0032317D" w:rsidP="0032317D">
      <w:pPr>
        <w:pStyle w:val="Tekstpodstawowy"/>
        <w:numPr>
          <w:ilvl w:val="0"/>
          <w:numId w:val="1"/>
        </w:numPr>
      </w:pPr>
      <w:r w:rsidRPr="0032317D">
        <w:t>http://www.liceum64.pl/</w:t>
      </w:r>
      <w:r>
        <w:t xml:space="preserve"> </w:t>
      </w:r>
    </w:p>
    <w:p w:rsidR="0032317D" w:rsidRDefault="0032317D" w:rsidP="0032317D">
      <w:pPr>
        <w:pStyle w:val="Tekstpodstawowy"/>
        <w:numPr>
          <w:ilvl w:val="0"/>
          <w:numId w:val="1"/>
        </w:numPr>
      </w:pPr>
      <w:r>
        <w:t>http://www.newbone.pl/</w:t>
      </w:r>
    </w:p>
    <w:p w:rsidR="0032317D" w:rsidRDefault="0032317D" w:rsidP="0032317D">
      <w:pPr>
        <w:pStyle w:val="Tekstpodstawowy"/>
        <w:numPr>
          <w:ilvl w:val="0"/>
          <w:numId w:val="1"/>
        </w:numPr>
      </w:pPr>
      <w:r w:rsidRPr="009740DE">
        <w:t>http://www.witkacy.pl/</w:t>
      </w:r>
    </w:p>
    <w:p w:rsidR="009740DE" w:rsidRDefault="009740DE" w:rsidP="0032317D">
      <w:pPr>
        <w:pStyle w:val="Tekstpodstawowy"/>
        <w:numPr>
          <w:ilvl w:val="0"/>
          <w:numId w:val="1"/>
        </w:numPr>
      </w:pPr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2"/>
        </w:rPr>
        <w:id w:val="591209719"/>
        <w:docPartObj>
          <w:docPartGallery w:val="Table of Contents"/>
          <w:docPartUnique/>
        </w:docPartObj>
      </w:sdtPr>
      <w:sdtEndPr>
        <w:rPr>
          <w:sz w:val="22"/>
        </w:rPr>
      </w:sdtEndPr>
      <w:sdtContent>
        <w:p w:rsidR="009740DE" w:rsidRDefault="009740DE">
          <w:pPr>
            <w:pStyle w:val="Nagwekspisutreci"/>
          </w:pPr>
          <w:r w:rsidRPr="00E12FD8">
            <w:rPr>
              <w:rStyle w:val="Nagwek1Znak"/>
              <w:b w:val="0"/>
              <w:color w:val="062428" w:themeColor="background2" w:themeShade="1A"/>
            </w:rPr>
            <w:t>Spis treści</w:t>
          </w:r>
        </w:p>
        <w:p w:rsidR="0032317D" w:rsidRDefault="005768D9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 w:rsidR="009740DE">
            <w:instrText xml:space="preserve"> TOC \o "1-3" \h \z \u </w:instrText>
          </w:r>
          <w:r>
            <w:fldChar w:fldCharType="separate"/>
          </w:r>
          <w:hyperlink w:anchor="_Toc418020054" w:history="1">
            <w:r w:rsidR="006506E0">
              <w:rPr>
                <w:rStyle w:val="Hipercze"/>
                <w:noProof/>
              </w:rPr>
              <w:t>O</w:t>
            </w:r>
            <w:r w:rsidR="0032317D" w:rsidRPr="00C251A4">
              <w:rPr>
                <w:rStyle w:val="Hipercze"/>
                <w:noProof/>
              </w:rPr>
              <w:t xml:space="preserve"> postaci</w:t>
            </w:r>
            <w:r w:rsidR="0032317D">
              <w:rPr>
                <w:noProof/>
                <w:webHidden/>
              </w:rPr>
              <w:tab/>
            </w:r>
            <w:r w:rsidR="0032317D">
              <w:rPr>
                <w:noProof/>
                <w:webHidden/>
              </w:rPr>
              <w:fldChar w:fldCharType="begin"/>
            </w:r>
            <w:r w:rsidR="0032317D">
              <w:rPr>
                <w:noProof/>
                <w:webHidden/>
              </w:rPr>
              <w:instrText xml:space="preserve"> PAGEREF _Toc418020054 \h </w:instrText>
            </w:r>
            <w:r w:rsidR="0032317D">
              <w:rPr>
                <w:noProof/>
                <w:webHidden/>
              </w:rPr>
            </w:r>
            <w:r w:rsidR="0032317D">
              <w:rPr>
                <w:noProof/>
                <w:webHidden/>
              </w:rPr>
              <w:fldChar w:fldCharType="separate"/>
            </w:r>
            <w:r w:rsidR="002A3DD0">
              <w:rPr>
                <w:noProof/>
                <w:webHidden/>
              </w:rPr>
              <w:t>2</w:t>
            </w:r>
            <w:r w:rsidR="0032317D">
              <w:rPr>
                <w:noProof/>
                <w:webHidden/>
              </w:rPr>
              <w:fldChar w:fldCharType="end"/>
            </w:r>
          </w:hyperlink>
        </w:p>
        <w:p w:rsidR="0032317D" w:rsidRDefault="0032317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8020055" w:history="1">
            <w:r w:rsidR="006506E0">
              <w:rPr>
                <w:rStyle w:val="Hipercze"/>
                <w:noProof/>
              </w:rPr>
              <w:t>S</w:t>
            </w:r>
            <w:r w:rsidRPr="00C251A4">
              <w:rPr>
                <w:rStyle w:val="Hipercze"/>
                <w:noProof/>
              </w:rPr>
              <w:t>zkic biograficzny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_Toc418020055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3DD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17D" w:rsidRDefault="0032317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8020056" w:history="1">
            <w:r w:rsidRPr="00C251A4">
              <w:rPr>
                <w:rStyle w:val="Hipercze"/>
                <w:noProof/>
              </w:rPr>
              <w:t>Dziwne dzieciństwo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_Toc418020056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3DD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17D" w:rsidRDefault="0032317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8020057" w:history="1">
            <w:r w:rsidRPr="00C251A4">
              <w:rPr>
                <w:rStyle w:val="Hipercze"/>
                <w:noProof/>
              </w:rPr>
              <w:t>Młodość: podróże i pierwsze sukcesy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_Toc418020057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3DD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17D" w:rsidRDefault="0032317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8020058" w:history="1">
            <w:r w:rsidRPr="00C251A4">
              <w:rPr>
                <w:rStyle w:val="Hipercze"/>
                <w:noProof/>
              </w:rPr>
              <w:t>XX-lecie międzywojenne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_Toc418020058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3DD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17D" w:rsidRDefault="0032317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8020059" w:history="1">
            <w:r w:rsidRPr="00C251A4">
              <w:rPr>
                <w:rStyle w:val="Hipercze"/>
                <w:noProof/>
              </w:rPr>
              <w:t>Stara wielka depresja i nowa wielka wojna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_Toc418020059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3DD0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17D" w:rsidRDefault="0032317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8020060" w:history="1">
            <w:r w:rsidRPr="00C251A4">
              <w:rPr>
                <w:rStyle w:val="Hipercze"/>
                <w:noProof/>
              </w:rPr>
              <w:t>Witkacy wiecznie żywy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_Toc418020060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3DD0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17D" w:rsidRDefault="0032317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8020061" w:history="1">
            <w:r w:rsidRPr="00C251A4">
              <w:rPr>
                <w:rStyle w:val="Hipercze"/>
                <w:noProof/>
              </w:rPr>
              <w:t>Lista utworów literackich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_Toc418020061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3DD0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17D" w:rsidRDefault="0032317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8020062" w:history="1">
            <w:r w:rsidRPr="00C251A4">
              <w:rPr>
                <w:rStyle w:val="Hipercze"/>
                <w:noProof/>
                <w:lang w:eastAsia="pl-PL"/>
              </w:rPr>
              <w:t>Styl, gatunek i teorie sztuki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_Toc418020062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3DD0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17D" w:rsidRDefault="0032317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8020063" w:history="1">
            <w:r w:rsidRPr="00C251A4">
              <w:rPr>
                <w:rStyle w:val="Hipercze"/>
                <w:noProof/>
              </w:rPr>
              <w:t>Filozofia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_Toc418020063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3DD0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17D" w:rsidRDefault="0032317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8020064" w:history="1">
            <w:r w:rsidR="006506E0">
              <w:rPr>
                <w:rStyle w:val="Hipercze"/>
                <w:noProof/>
              </w:rPr>
              <w:t>W</w:t>
            </w:r>
            <w:r w:rsidRPr="00C251A4">
              <w:rPr>
                <w:rStyle w:val="Hipercze"/>
                <w:noProof/>
              </w:rPr>
              <w:t>ybrane inspiracje XXI w.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_Toc418020064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3DD0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17D" w:rsidRDefault="0032317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8020065" w:history="1">
            <w:r w:rsidRPr="00C251A4">
              <w:rPr>
                <w:rStyle w:val="Hipercze"/>
                <w:noProof/>
              </w:rPr>
              <w:t>Teatr Witkacego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_Toc418020065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3DD0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17D" w:rsidRDefault="0032317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8020066" w:history="1">
            <w:r w:rsidRPr="00C251A4">
              <w:rPr>
                <w:rStyle w:val="Hipercze"/>
                <w:i/>
                <w:noProof/>
              </w:rPr>
              <w:t>Mistyfikacja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_Toc418020066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3DD0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17D" w:rsidRDefault="0032317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8020067" w:history="1">
            <w:r w:rsidRPr="00C251A4">
              <w:rPr>
                <w:rStyle w:val="Hipercze"/>
                <w:noProof/>
              </w:rPr>
              <w:t xml:space="preserve">New Bone </w:t>
            </w:r>
            <w:r w:rsidRPr="00C251A4">
              <w:rPr>
                <w:rStyle w:val="Hipercze"/>
                <w:i/>
                <w:noProof/>
              </w:rPr>
              <w:t>Teatr Witkacego od-JAZZ-dowo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_Toc418020067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3DD0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17D" w:rsidRDefault="0032317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8020068" w:history="1">
            <w:r w:rsidRPr="00C251A4">
              <w:rPr>
                <w:rStyle w:val="Hipercze"/>
                <w:noProof/>
              </w:rPr>
              <w:t>Ekranizacje utworów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_Toc418020068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3DD0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17D" w:rsidRDefault="0032317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8020069" w:history="1">
            <w:r w:rsidRPr="00C251A4">
              <w:rPr>
                <w:rStyle w:val="Hipercze"/>
                <w:noProof/>
              </w:rPr>
              <w:t>2015 - Rok Witkiewiczów w Polsce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_Toc418020069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3DD0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17D" w:rsidRDefault="0032317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8020070" w:history="1">
            <w:r w:rsidRPr="00C251A4">
              <w:rPr>
                <w:rStyle w:val="Hipercze"/>
                <w:noProof/>
              </w:rPr>
              <w:t>LXIV LO w Warszawie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_Toc418020070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3DD0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17D" w:rsidRDefault="0032317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8020071" w:history="1">
            <w:r w:rsidRPr="00C251A4">
              <w:rPr>
                <w:rStyle w:val="Hipercze"/>
                <w:noProof/>
              </w:rPr>
              <w:t>Słupsk i grupa Witkacy Cacy-Cacy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_Toc418020071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3DD0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17D" w:rsidRDefault="0032317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8020072" w:history="1">
            <w:r w:rsidRPr="00C251A4">
              <w:rPr>
                <w:rStyle w:val="Hipercze"/>
                <w:noProof/>
              </w:rPr>
              <w:t>Opole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_Toc418020072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3DD0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317D" w:rsidRDefault="0032317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8020073" w:history="1">
            <w:r w:rsidR="006506E0">
              <w:rPr>
                <w:rStyle w:val="Hipercze"/>
                <w:noProof/>
              </w:rPr>
              <w:t>B</w:t>
            </w:r>
            <w:r w:rsidRPr="00C251A4">
              <w:rPr>
                <w:rStyle w:val="Hipercze"/>
                <w:noProof/>
              </w:rPr>
              <w:t>ibliografia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_Toc418020073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3DD0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40DE" w:rsidRDefault="005768D9">
          <w:r>
            <w:fldChar w:fldCharType="end"/>
          </w:r>
        </w:p>
      </w:sdtContent>
    </w:sdt>
    <w:p w:rsidR="00C62977" w:rsidRPr="00C62977" w:rsidRDefault="00C62977" w:rsidP="00C62977"/>
    <w:sectPr w:rsidR="00C62977" w:rsidRPr="00C62977" w:rsidSect="006C539D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EAF" w:rsidRDefault="00430EAF" w:rsidP="00FE0847">
      <w:pPr>
        <w:spacing w:after="0" w:line="240" w:lineRule="auto"/>
      </w:pPr>
      <w:r>
        <w:separator/>
      </w:r>
    </w:p>
  </w:endnote>
  <w:endnote w:type="continuationSeparator" w:id="0">
    <w:p w:rsidR="00430EAF" w:rsidRDefault="00430EAF" w:rsidP="00FE0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1209720"/>
      <w:docPartObj>
        <w:docPartGallery w:val="Page Numbers (Bottom of Page)"/>
        <w:docPartUnique/>
      </w:docPartObj>
    </w:sdtPr>
    <w:sdtContent>
      <w:p w:rsidR="009F52B3" w:rsidRDefault="009F52B3">
        <w:pPr>
          <w:pStyle w:val="Stopka"/>
          <w:jc w:val="center"/>
        </w:pPr>
        <w:fldSimple w:instr=" PAGE   \* MERGEFORMAT ">
          <w:r w:rsidR="002A3DD0">
            <w:rPr>
              <w:noProof/>
            </w:rPr>
            <w:t>28</w:t>
          </w:r>
        </w:fldSimple>
      </w:p>
    </w:sdtContent>
  </w:sdt>
  <w:p w:rsidR="009F52B3" w:rsidRDefault="009F52B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EAF" w:rsidRDefault="00430EAF" w:rsidP="00FE0847">
      <w:pPr>
        <w:spacing w:after="0" w:line="240" w:lineRule="auto"/>
      </w:pPr>
      <w:r>
        <w:separator/>
      </w:r>
    </w:p>
  </w:footnote>
  <w:footnote w:type="continuationSeparator" w:id="0">
    <w:p w:rsidR="00430EAF" w:rsidRDefault="00430EAF" w:rsidP="00FE0847">
      <w:pPr>
        <w:spacing w:after="0" w:line="240" w:lineRule="auto"/>
      </w:pPr>
      <w:r>
        <w:continuationSeparator/>
      </w:r>
    </w:p>
  </w:footnote>
  <w:footnote w:id="1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</w:t>
      </w:r>
      <w:proofErr w:type="spellStart"/>
      <w:r w:rsidRPr="00A33943">
        <w:rPr>
          <w:sz w:val="18"/>
          <w:szCs w:val="18"/>
        </w:rPr>
        <w:t>Passent</w:t>
      </w:r>
      <w:proofErr w:type="spellEnd"/>
      <w:r w:rsidRPr="00A33943">
        <w:rPr>
          <w:sz w:val="18"/>
          <w:szCs w:val="18"/>
        </w:rPr>
        <w:t xml:space="preserve"> D. </w:t>
      </w:r>
      <w:r w:rsidRPr="00A33943">
        <w:rPr>
          <w:i/>
          <w:sz w:val="18"/>
          <w:szCs w:val="18"/>
        </w:rPr>
        <w:t xml:space="preserve">But się rodzi </w:t>
      </w:r>
      <w:r w:rsidRPr="00A33943">
        <w:rPr>
          <w:sz w:val="18"/>
          <w:szCs w:val="18"/>
        </w:rPr>
        <w:t xml:space="preserve">[w:] </w:t>
      </w:r>
      <w:proofErr w:type="spellStart"/>
      <w:r w:rsidRPr="00A33943">
        <w:rPr>
          <w:sz w:val="18"/>
          <w:szCs w:val="18"/>
        </w:rPr>
        <w:t>Passent</w:t>
      </w:r>
      <w:proofErr w:type="spellEnd"/>
      <w:r w:rsidRPr="00A33943">
        <w:rPr>
          <w:sz w:val="18"/>
          <w:szCs w:val="18"/>
        </w:rPr>
        <w:t xml:space="preserve"> D., </w:t>
      </w:r>
      <w:r w:rsidRPr="00A33943">
        <w:rPr>
          <w:i/>
          <w:sz w:val="18"/>
          <w:szCs w:val="18"/>
        </w:rPr>
        <w:t>Bywalec.</w:t>
      </w:r>
      <w:r w:rsidRPr="00A33943">
        <w:rPr>
          <w:sz w:val="18"/>
          <w:szCs w:val="18"/>
        </w:rPr>
        <w:t xml:space="preserve"> Warszawa 1975 [cyt. za:] S. I. Witkiewicz </w:t>
      </w:r>
      <w:r w:rsidRPr="00A33943">
        <w:rPr>
          <w:i/>
          <w:sz w:val="18"/>
          <w:szCs w:val="18"/>
        </w:rPr>
        <w:t>Myśli o Polsce, sztuce, filozofii</w:t>
      </w:r>
      <w:r w:rsidRPr="00A33943">
        <w:rPr>
          <w:sz w:val="18"/>
          <w:szCs w:val="18"/>
        </w:rPr>
        <w:t>, oprac. J. W. Sarna, Oficyna Wydawnicza Ston2, Kielce 1996, s. 29.</w:t>
      </w:r>
    </w:p>
  </w:footnote>
  <w:footnote w:id="2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Braun J. </w:t>
      </w:r>
      <w:proofErr w:type="spellStart"/>
      <w:r w:rsidRPr="00A33943">
        <w:rPr>
          <w:i/>
          <w:sz w:val="18"/>
          <w:szCs w:val="18"/>
        </w:rPr>
        <w:t>Zamroczeńcy</w:t>
      </w:r>
      <w:proofErr w:type="spellEnd"/>
      <w:r w:rsidRPr="00A33943">
        <w:rPr>
          <w:i/>
          <w:sz w:val="18"/>
          <w:szCs w:val="18"/>
        </w:rPr>
        <w:t xml:space="preserve">. </w:t>
      </w:r>
      <w:r w:rsidRPr="00A33943">
        <w:rPr>
          <w:sz w:val="18"/>
          <w:szCs w:val="18"/>
        </w:rPr>
        <w:t xml:space="preserve">[w:] </w:t>
      </w:r>
      <w:r w:rsidRPr="00A33943">
        <w:rPr>
          <w:i/>
          <w:sz w:val="18"/>
          <w:szCs w:val="18"/>
        </w:rPr>
        <w:t>Gazeta Polska</w:t>
      </w:r>
      <w:r w:rsidRPr="00A33943">
        <w:rPr>
          <w:sz w:val="18"/>
          <w:szCs w:val="18"/>
        </w:rPr>
        <w:t xml:space="preserve"> 1932, nr 50. [cyt. za:] S. I. Witkiewicz </w:t>
      </w:r>
      <w:r w:rsidRPr="00A33943">
        <w:rPr>
          <w:i/>
          <w:sz w:val="18"/>
          <w:szCs w:val="18"/>
        </w:rPr>
        <w:t xml:space="preserve">Myśli o Polsce..., </w:t>
      </w:r>
      <w:r w:rsidRPr="00A33943">
        <w:rPr>
          <w:sz w:val="18"/>
          <w:szCs w:val="18"/>
        </w:rPr>
        <w:t>op. cit., s. 26</w:t>
      </w:r>
    </w:p>
  </w:footnote>
  <w:footnote w:id="3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Degler J. </w:t>
      </w:r>
      <w:r w:rsidRPr="00A33943">
        <w:rPr>
          <w:i/>
          <w:sz w:val="18"/>
          <w:szCs w:val="18"/>
        </w:rPr>
        <w:t>Witkacy w teatrze międzywojennym</w:t>
      </w:r>
      <w:r w:rsidRPr="00A33943">
        <w:rPr>
          <w:sz w:val="18"/>
          <w:szCs w:val="18"/>
        </w:rPr>
        <w:t xml:space="preserve">, Warszawa 1973, s.18-19. [cyt. za:] S. I. Witkiewicz </w:t>
      </w:r>
      <w:r w:rsidRPr="00A33943">
        <w:rPr>
          <w:i/>
          <w:sz w:val="18"/>
          <w:szCs w:val="18"/>
        </w:rPr>
        <w:t>Myśli o Polsce...</w:t>
      </w:r>
      <w:r w:rsidRPr="00A33943">
        <w:rPr>
          <w:sz w:val="18"/>
          <w:szCs w:val="18"/>
        </w:rPr>
        <w:t>, op. cit., s.26.</w:t>
      </w:r>
    </w:p>
  </w:footnote>
  <w:footnote w:id="4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Degler J. </w:t>
      </w:r>
      <w:r w:rsidRPr="00A33943">
        <w:rPr>
          <w:i/>
          <w:sz w:val="18"/>
          <w:szCs w:val="18"/>
        </w:rPr>
        <w:t xml:space="preserve">Witkacy na świecie </w:t>
      </w:r>
      <w:r w:rsidRPr="00A33943">
        <w:rPr>
          <w:sz w:val="18"/>
          <w:szCs w:val="18"/>
        </w:rPr>
        <w:t xml:space="preserve">[w:] </w:t>
      </w:r>
      <w:r w:rsidRPr="00A33943">
        <w:rPr>
          <w:i/>
          <w:sz w:val="18"/>
          <w:szCs w:val="18"/>
        </w:rPr>
        <w:t>Przekrój</w:t>
      </w:r>
      <w:r w:rsidRPr="00A33943">
        <w:rPr>
          <w:sz w:val="18"/>
          <w:szCs w:val="18"/>
        </w:rPr>
        <w:t xml:space="preserve"> 1977, nr 1674. [cyt. za:] S. I. Witkiewicz </w:t>
      </w:r>
      <w:r w:rsidRPr="00A33943">
        <w:rPr>
          <w:i/>
          <w:sz w:val="18"/>
          <w:szCs w:val="18"/>
        </w:rPr>
        <w:t>Myśli o Polsce...</w:t>
      </w:r>
      <w:r w:rsidRPr="00A33943">
        <w:rPr>
          <w:sz w:val="18"/>
          <w:szCs w:val="18"/>
        </w:rPr>
        <w:t>, op. cit., s.29.</w:t>
      </w:r>
    </w:p>
  </w:footnote>
  <w:footnote w:id="5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Degler J. </w:t>
      </w:r>
      <w:r w:rsidRPr="00A33943">
        <w:rPr>
          <w:i/>
          <w:sz w:val="18"/>
          <w:szCs w:val="18"/>
        </w:rPr>
        <w:t>Witkacego portret wielokrotny. Szkice i materiały do biografii (1918-1939)</w:t>
      </w:r>
      <w:r w:rsidRPr="00A33943">
        <w:rPr>
          <w:sz w:val="18"/>
          <w:szCs w:val="18"/>
        </w:rPr>
        <w:t>, Państwowy Instytut Wydawniczy, Warszawa 2009, s.8.</w:t>
      </w:r>
    </w:p>
  </w:footnote>
  <w:footnote w:id="6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Worcell H. </w:t>
      </w:r>
      <w:r w:rsidRPr="00A33943">
        <w:rPr>
          <w:i/>
          <w:sz w:val="18"/>
          <w:szCs w:val="18"/>
        </w:rPr>
        <w:t>Pan z prowincji</w:t>
      </w:r>
      <w:r w:rsidRPr="00A33943">
        <w:rPr>
          <w:sz w:val="18"/>
          <w:szCs w:val="18"/>
        </w:rPr>
        <w:t xml:space="preserve">, Warszawa 1973, s. 106. [cyt. za:] S.I. Witkiewicz </w:t>
      </w:r>
      <w:r w:rsidRPr="00A33943">
        <w:rPr>
          <w:i/>
          <w:sz w:val="18"/>
          <w:szCs w:val="18"/>
        </w:rPr>
        <w:t xml:space="preserve">Myśli o Polsce..., </w:t>
      </w:r>
      <w:r w:rsidRPr="00A33943">
        <w:rPr>
          <w:sz w:val="18"/>
          <w:szCs w:val="18"/>
        </w:rPr>
        <w:t>op. cit. s. 29.</w:t>
      </w:r>
    </w:p>
  </w:footnote>
  <w:footnote w:id="7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</w:t>
      </w:r>
      <w:proofErr w:type="spellStart"/>
      <w:r w:rsidRPr="00A33943">
        <w:rPr>
          <w:sz w:val="18"/>
          <w:szCs w:val="18"/>
        </w:rPr>
        <w:t>Gerould</w:t>
      </w:r>
      <w:proofErr w:type="spellEnd"/>
      <w:r w:rsidRPr="00A33943">
        <w:rPr>
          <w:sz w:val="18"/>
          <w:szCs w:val="18"/>
        </w:rPr>
        <w:t xml:space="preserve"> D.C. </w:t>
      </w:r>
      <w:r w:rsidRPr="00A33943">
        <w:rPr>
          <w:i/>
          <w:sz w:val="18"/>
          <w:szCs w:val="18"/>
        </w:rPr>
        <w:t xml:space="preserve">Stanisław Ignacy Witkiewicz jako pisarz, </w:t>
      </w:r>
      <w:r w:rsidRPr="00A33943">
        <w:rPr>
          <w:sz w:val="18"/>
          <w:szCs w:val="18"/>
        </w:rPr>
        <w:t>op. cit., s.11.</w:t>
      </w:r>
    </w:p>
  </w:footnote>
  <w:footnote w:id="8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Tamże, s.19-20.</w:t>
      </w:r>
    </w:p>
  </w:footnote>
  <w:footnote w:id="9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</w:t>
      </w:r>
      <w:proofErr w:type="spellStart"/>
      <w:r w:rsidRPr="00A33943">
        <w:rPr>
          <w:sz w:val="18"/>
          <w:szCs w:val="18"/>
        </w:rPr>
        <w:t>Gerould</w:t>
      </w:r>
      <w:proofErr w:type="spellEnd"/>
      <w:r w:rsidRPr="00A33943">
        <w:rPr>
          <w:sz w:val="18"/>
          <w:szCs w:val="18"/>
        </w:rPr>
        <w:t xml:space="preserve"> D.C. </w:t>
      </w:r>
      <w:r w:rsidRPr="00A33943">
        <w:rPr>
          <w:i/>
          <w:sz w:val="18"/>
          <w:szCs w:val="18"/>
        </w:rPr>
        <w:t>Stanisław Ignacy Witkiewicz jako pisarz</w:t>
      </w:r>
      <w:r w:rsidRPr="00A33943">
        <w:rPr>
          <w:sz w:val="18"/>
          <w:szCs w:val="18"/>
        </w:rPr>
        <w:t>, op. cit., s.20-21.</w:t>
      </w:r>
    </w:p>
  </w:footnote>
  <w:footnote w:id="10">
    <w:p w:rsidR="009F52B3" w:rsidRPr="00A33943" w:rsidRDefault="009F52B3" w:rsidP="00E4168A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</w:t>
      </w:r>
      <w:proofErr w:type="spellStart"/>
      <w:r w:rsidRPr="00A33943">
        <w:rPr>
          <w:sz w:val="18"/>
          <w:szCs w:val="18"/>
        </w:rPr>
        <w:t>Rybakowski</w:t>
      </w:r>
      <w:proofErr w:type="spellEnd"/>
      <w:r w:rsidRPr="00A33943">
        <w:rPr>
          <w:sz w:val="18"/>
          <w:szCs w:val="18"/>
        </w:rPr>
        <w:t xml:space="preserve"> J. </w:t>
      </w:r>
      <w:r w:rsidRPr="00A33943">
        <w:rPr>
          <w:i/>
          <w:sz w:val="18"/>
          <w:szCs w:val="18"/>
        </w:rPr>
        <w:t>Oblicza choroby maniakalno-depresyjnej</w:t>
      </w:r>
      <w:r w:rsidRPr="00A33943">
        <w:rPr>
          <w:sz w:val="18"/>
          <w:szCs w:val="18"/>
        </w:rPr>
        <w:t xml:space="preserve">, </w:t>
      </w:r>
      <w:proofErr w:type="spellStart"/>
      <w:r w:rsidRPr="00A33943">
        <w:rPr>
          <w:sz w:val="18"/>
          <w:szCs w:val="18"/>
        </w:rPr>
        <w:t>Termedia</w:t>
      </w:r>
      <w:proofErr w:type="spellEnd"/>
      <w:r w:rsidRPr="00A33943">
        <w:rPr>
          <w:sz w:val="18"/>
          <w:szCs w:val="18"/>
        </w:rPr>
        <w:t xml:space="preserve"> Wydawnictwo Medyczne, Poznań 2008</w:t>
      </w:r>
    </w:p>
  </w:footnote>
  <w:footnote w:id="11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</w:t>
      </w:r>
      <w:proofErr w:type="spellStart"/>
      <w:r w:rsidRPr="00A33943">
        <w:rPr>
          <w:sz w:val="18"/>
          <w:szCs w:val="18"/>
        </w:rPr>
        <w:t>Gerould</w:t>
      </w:r>
      <w:proofErr w:type="spellEnd"/>
      <w:r w:rsidRPr="00A33943">
        <w:rPr>
          <w:sz w:val="18"/>
          <w:szCs w:val="18"/>
        </w:rPr>
        <w:t xml:space="preserve"> D.C. </w:t>
      </w:r>
      <w:r w:rsidRPr="00A33943">
        <w:rPr>
          <w:i/>
          <w:sz w:val="18"/>
          <w:szCs w:val="18"/>
        </w:rPr>
        <w:t>Stanisław Ignacy Witkiewicz jako pisarz</w:t>
      </w:r>
      <w:r w:rsidRPr="00A33943">
        <w:rPr>
          <w:sz w:val="18"/>
          <w:szCs w:val="18"/>
        </w:rPr>
        <w:t>, op. cit., s. 23.</w:t>
      </w:r>
    </w:p>
  </w:footnote>
  <w:footnote w:id="12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</w:t>
      </w:r>
      <w:proofErr w:type="spellStart"/>
      <w:r w:rsidRPr="00A33943">
        <w:rPr>
          <w:sz w:val="18"/>
          <w:szCs w:val="18"/>
        </w:rPr>
        <w:t>Gerould</w:t>
      </w:r>
      <w:proofErr w:type="spellEnd"/>
      <w:r w:rsidRPr="00A33943">
        <w:rPr>
          <w:sz w:val="18"/>
          <w:szCs w:val="18"/>
        </w:rPr>
        <w:t xml:space="preserve"> D.C. </w:t>
      </w:r>
      <w:r w:rsidRPr="00A33943">
        <w:rPr>
          <w:i/>
          <w:sz w:val="18"/>
          <w:szCs w:val="18"/>
        </w:rPr>
        <w:t>Stanisław Ignacy Witkiewicz jako pisarz</w:t>
      </w:r>
      <w:r w:rsidRPr="00A33943">
        <w:rPr>
          <w:sz w:val="18"/>
          <w:szCs w:val="18"/>
        </w:rPr>
        <w:t>, op. cit., s. 12.</w:t>
      </w:r>
    </w:p>
  </w:footnote>
  <w:footnote w:id="13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Witkiewicz S.I. </w:t>
      </w:r>
      <w:r w:rsidRPr="00A33943">
        <w:rPr>
          <w:i/>
          <w:sz w:val="18"/>
          <w:szCs w:val="18"/>
        </w:rPr>
        <w:t>Pożegnanie jesieni</w:t>
      </w:r>
      <w:r w:rsidRPr="00A33943">
        <w:rPr>
          <w:sz w:val="18"/>
          <w:szCs w:val="18"/>
        </w:rPr>
        <w:t xml:space="preserve">, wyd. Prószyński i </w:t>
      </w:r>
      <w:proofErr w:type="spellStart"/>
      <w:r w:rsidRPr="00A33943">
        <w:rPr>
          <w:sz w:val="18"/>
          <w:szCs w:val="18"/>
        </w:rPr>
        <w:t>S-ka</w:t>
      </w:r>
      <w:proofErr w:type="spellEnd"/>
      <w:r w:rsidRPr="00A33943">
        <w:rPr>
          <w:sz w:val="18"/>
          <w:szCs w:val="18"/>
        </w:rPr>
        <w:t>, Warszawa 2010, s. 14.</w:t>
      </w:r>
    </w:p>
  </w:footnote>
  <w:footnote w:id="14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</w:t>
      </w:r>
      <w:proofErr w:type="spellStart"/>
      <w:r w:rsidRPr="00A33943">
        <w:rPr>
          <w:sz w:val="18"/>
          <w:szCs w:val="18"/>
        </w:rPr>
        <w:t>Gerould</w:t>
      </w:r>
      <w:proofErr w:type="spellEnd"/>
      <w:r w:rsidRPr="00A33943">
        <w:rPr>
          <w:sz w:val="18"/>
          <w:szCs w:val="18"/>
        </w:rPr>
        <w:t xml:space="preserve"> D.C. </w:t>
      </w:r>
      <w:r w:rsidRPr="00A33943">
        <w:rPr>
          <w:i/>
          <w:sz w:val="18"/>
          <w:szCs w:val="18"/>
        </w:rPr>
        <w:t>Stanisław Ignacy Witkiewicz jako pisarz</w:t>
      </w:r>
      <w:r w:rsidRPr="00A33943">
        <w:rPr>
          <w:sz w:val="18"/>
          <w:szCs w:val="18"/>
        </w:rPr>
        <w:t>, op. cit. s.25.</w:t>
      </w:r>
    </w:p>
  </w:footnote>
  <w:footnote w:id="15">
    <w:p w:rsidR="009F52B3" w:rsidRPr="00A33943" w:rsidRDefault="009F52B3">
      <w:pPr>
        <w:pStyle w:val="Tekstprzypisudolnego"/>
        <w:rPr>
          <w:i/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Tamże, s.27-28.</w:t>
      </w:r>
    </w:p>
  </w:footnote>
  <w:footnote w:id="16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</w:t>
      </w:r>
      <w:proofErr w:type="spellStart"/>
      <w:r w:rsidRPr="00A33943">
        <w:rPr>
          <w:sz w:val="18"/>
          <w:szCs w:val="18"/>
        </w:rPr>
        <w:t>Gerould</w:t>
      </w:r>
      <w:proofErr w:type="spellEnd"/>
      <w:r w:rsidRPr="00A33943">
        <w:rPr>
          <w:sz w:val="18"/>
          <w:szCs w:val="18"/>
        </w:rPr>
        <w:t xml:space="preserve"> D.C. </w:t>
      </w:r>
      <w:r w:rsidRPr="00A33943">
        <w:rPr>
          <w:i/>
          <w:sz w:val="18"/>
          <w:szCs w:val="18"/>
        </w:rPr>
        <w:t>Stanisław Ignacy Witkiewicz jako pisarz</w:t>
      </w:r>
      <w:r w:rsidRPr="00A33943">
        <w:rPr>
          <w:sz w:val="18"/>
          <w:szCs w:val="18"/>
        </w:rPr>
        <w:t>, op. cit., s. 28-29.</w:t>
      </w:r>
    </w:p>
  </w:footnote>
  <w:footnote w:id="17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Tamże, s. 13.</w:t>
      </w:r>
    </w:p>
  </w:footnote>
  <w:footnote w:id="18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Degler J. </w:t>
      </w:r>
      <w:r w:rsidRPr="00A33943">
        <w:rPr>
          <w:i/>
          <w:sz w:val="18"/>
          <w:szCs w:val="18"/>
        </w:rPr>
        <w:t>Witkacego portret wielokrotny</w:t>
      </w:r>
      <w:r w:rsidRPr="00A33943">
        <w:rPr>
          <w:sz w:val="18"/>
          <w:szCs w:val="18"/>
        </w:rPr>
        <w:t>, op. cit., s. 16.</w:t>
      </w:r>
    </w:p>
  </w:footnote>
  <w:footnote w:id="19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</w:t>
      </w:r>
      <w:proofErr w:type="spellStart"/>
      <w:r w:rsidRPr="00A33943">
        <w:rPr>
          <w:sz w:val="18"/>
          <w:szCs w:val="18"/>
        </w:rPr>
        <w:t>Gerould</w:t>
      </w:r>
      <w:proofErr w:type="spellEnd"/>
      <w:r w:rsidRPr="00A33943">
        <w:rPr>
          <w:sz w:val="18"/>
          <w:szCs w:val="18"/>
        </w:rPr>
        <w:t xml:space="preserve"> D.C. </w:t>
      </w:r>
      <w:r w:rsidRPr="00A33943">
        <w:rPr>
          <w:i/>
          <w:sz w:val="18"/>
          <w:szCs w:val="18"/>
        </w:rPr>
        <w:t>Stanisław Ignacy Witkiewicz jako pisarz</w:t>
      </w:r>
      <w:r w:rsidRPr="00A33943">
        <w:rPr>
          <w:sz w:val="18"/>
          <w:szCs w:val="18"/>
        </w:rPr>
        <w:t>, op. cit., s. 17-18.</w:t>
      </w:r>
    </w:p>
  </w:footnote>
  <w:footnote w:id="20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Degler J. </w:t>
      </w:r>
      <w:r w:rsidRPr="00A33943">
        <w:rPr>
          <w:i/>
          <w:sz w:val="18"/>
          <w:szCs w:val="18"/>
        </w:rPr>
        <w:t>Witkacego portret wielokrotny</w:t>
      </w:r>
      <w:r w:rsidRPr="00A33943">
        <w:rPr>
          <w:sz w:val="18"/>
          <w:szCs w:val="18"/>
        </w:rPr>
        <w:t>, op. cit., s. 17-19.</w:t>
      </w:r>
    </w:p>
  </w:footnote>
  <w:footnote w:id="21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Tamże, s. 20-24.</w:t>
      </w:r>
    </w:p>
  </w:footnote>
  <w:footnote w:id="22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Tamże, s.26-28.</w:t>
      </w:r>
    </w:p>
  </w:footnote>
  <w:footnote w:id="23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</w:t>
      </w:r>
      <w:proofErr w:type="spellStart"/>
      <w:r w:rsidRPr="00A33943">
        <w:rPr>
          <w:sz w:val="18"/>
          <w:szCs w:val="18"/>
        </w:rPr>
        <w:t>Gerould</w:t>
      </w:r>
      <w:proofErr w:type="spellEnd"/>
      <w:r w:rsidRPr="00A33943">
        <w:rPr>
          <w:sz w:val="18"/>
          <w:szCs w:val="18"/>
        </w:rPr>
        <w:t xml:space="preserve"> D.C. </w:t>
      </w:r>
      <w:r w:rsidRPr="00A33943">
        <w:rPr>
          <w:i/>
          <w:sz w:val="18"/>
          <w:szCs w:val="18"/>
        </w:rPr>
        <w:t>Stanisław Ignacy Witkiewicz jako pisarz</w:t>
      </w:r>
      <w:r w:rsidRPr="00A33943">
        <w:rPr>
          <w:sz w:val="18"/>
          <w:szCs w:val="18"/>
        </w:rPr>
        <w:t>, op. cit., s. 13.</w:t>
      </w:r>
    </w:p>
  </w:footnote>
  <w:footnote w:id="24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Degler J. </w:t>
      </w:r>
      <w:r w:rsidRPr="00A33943">
        <w:rPr>
          <w:i/>
          <w:sz w:val="18"/>
          <w:szCs w:val="18"/>
        </w:rPr>
        <w:t>Witkacego portret wielokrotny</w:t>
      </w:r>
      <w:r w:rsidRPr="00A33943">
        <w:rPr>
          <w:sz w:val="18"/>
          <w:szCs w:val="18"/>
        </w:rPr>
        <w:t xml:space="preserve">, op. cit., s. </w:t>
      </w:r>
      <w:r>
        <w:rPr>
          <w:sz w:val="18"/>
          <w:szCs w:val="18"/>
        </w:rPr>
        <w:t>34.</w:t>
      </w:r>
    </w:p>
  </w:footnote>
  <w:footnote w:id="25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</w:t>
      </w:r>
      <w:proofErr w:type="spellStart"/>
      <w:r w:rsidRPr="00A33943">
        <w:rPr>
          <w:sz w:val="18"/>
          <w:szCs w:val="18"/>
        </w:rPr>
        <w:t>Gerould</w:t>
      </w:r>
      <w:proofErr w:type="spellEnd"/>
      <w:r w:rsidRPr="00A33943">
        <w:rPr>
          <w:sz w:val="18"/>
          <w:szCs w:val="18"/>
        </w:rPr>
        <w:t xml:space="preserve"> D.C. </w:t>
      </w:r>
      <w:r w:rsidRPr="00A33943">
        <w:rPr>
          <w:i/>
          <w:sz w:val="18"/>
          <w:szCs w:val="18"/>
        </w:rPr>
        <w:t>Stanisław Ignacy Witkiewicz jako pisarz</w:t>
      </w:r>
      <w:r w:rsidRPr="00A33943">
        <w:rPr>
          <w:sz w:val="18"/>
          <w:szCs w:val="18"/>
        </w:rPr>
        <w:t>, op. cit., s. 227.</w:t>
      </w:r>
    </w:p>
  </w:footnote>
  <w:footnote w:id="26">
    <w:p w:rsidR="009F52B3" w:rsidRPr="00A33943" w:rsidRDefault="009F52B3">
      <w:pPr>
        <w:pStyle w:val="Tekstprzypisudolnego"/>
      </w:pPr>
      <w:r w:rsidRPr="00A33943">
        <w:rPr>
          <w:rStyle w:val="Odwoanieprzypisudolnego"/>
          <w:sz w:val="18"/>
        </w:rPr>
        <w:footnoteRef/>
      </w:r>
      <w:r w:rsidRPr="00A33943">
        <w:rPr>
          <w:sz w:val="18"/>
        </w:rPr>
        <w:t xml:space="preserve"> Degler J. </w:t>
      </w:r>
      <w:r w:rsidRPr="00A33943">
        <w:rPr>
          <w:i/>
          <w:sz w:val="18"/>
        </w:rPr>
        <w:t>Witkacego portret wielokrotny</w:t>
      </w:r>
      <w:r w:rsidRPr="00A33943">
        <w:rPr>
          <w:sz w:val="18"/>
        </w:rPr>
        <w:t>, op. cit., s. 39.</w:t>
      </w:r>
    </w:p>
  </w:footnote>
  <w:footnote w:id="27">
    <w:p w:rsidR="009F52B3" w:rsidRPr="00A81ADA" w:rsidRDefault="009F52B3">
      <w:pPr>
        <w:pStyle w:val="Tekstprzypisudolnego"/>
        <w:rPr>
          <w:sz w:val="18"/>
        </w:rPr>
      </w:pPr>
      <w:r w:rsidRPr="00A81ADA">
        <w:rPr>
          <w:rStyle w:val="Odwoanieprzypisudolnego"/>
          <w:sz w:val="18"/>
        </w:rPr>
        <w:footnoteRef/>
      </w:r>
      <w:r w:rsidRPr="00A81ADA">
        <w:rPr>
          <w:sz w:val="18"/>
        </w:rPr>
        <w:t xml:space="preserve"> Tamże, s. 41.</w:t>
      </w:r>
    </w:p>
  </w:footnote>
  <w:footnote w:id="28">
    <w:p w:rsidR="009F52B3" w:rsidRDefault="009F52B3">
      <w:pPr>
        <w:pStyle w:val="Tekstprzypisudolnego"/>
      </w:pPr>
      <w:r w:rsidRPr="00A81ADA">
        <w:rPr>
          <w:rStyle w:val="Odwoanieprzypisudolnego"/>
          <w:sz w:val="18"/>
        </w:rPr>
        <w:footnoteRef/>
      </w:r>
      <w:r w:rsidRPr="00A81ADA">
        <w:rPr>
          <w:sz w:val="18"/>
        </w:rPr>
        <w:t xml:space="preserve"> Tamże, s. 44.</w:t>
      </w:r>
    </w:p>
  </w:footnote>
  <w:footnote w:id="29">
    <w:p w:rsidR="009F52B3" w:rsidRDefault="009F52B3">
      <w:pPr>
        <w:pStyle w:val="Tekstprzypisudolnego"/>
      </w:pPr>
      <w:r>
        <w:rPr>
          <w:rStyle w:val="Odwoanieprzypisudolnego"/>
        </w:rPr>
        <w:footnoteRef/>
      </w:r>
      <w:r w:rsidRPr="00A33943">
        <w:rPr>
          <w:sz w:val="18"/>
          <w:szCs w:val="18"/>
        </w:rPr>
        <w:t>http://m.wyborcza.pl/wyborcza/1,132748,15529976,Coz__ze_nie_ze_Slupska.</w:t>
      </w:r>
    </w:p>
  </w:footnote>
  <w:footnote w:id="30">
    <w:p w:rsidR="009F52B3" w:rsidRPr="007C4164" w:rsidRDefault="009F52B3">
      <w:pPr>
        <w:pStyle w:val="Tekstprzypisudolnego"/>
        <w:rPr>
          <w:sz w:val="18"/>
        </w:rPr>
      </w:pPr>
      <w:r w:rsidRPr="007C4164">
        <w:rPr>
          <w:rStyle w:val="Odwoanieprzypisudolnego"/>
          <w:sz w:val="18"/>
        </w:rPr>
        <w:footnoteRef/>
      </w:r>
      <w:r w:rsidRPr="007C4164">
        <w:rPr>
          <w:sz w:val="18"/>
        </w:rPr>
        <w:t xml:space="preserve"> </w:t>
      </w:r>
      <w:proofErr w:type="spellStart"/>
      <w:r w:rsidRPr="007C4164">
        <w:rPr>
          <w:sz w:val="18"/>
        </w:rPr>
        <w:t>Gerould</w:t>
      </w:r>
      <w:proofErr w:type="spellEnd"/>
      <w:r w:rsidRPr="007C4164">
        <w:rPr>
          <w:sz w:val="18"/>
        </w:rPr>
        <w:t xml:space="preserve"> D.C. </w:t>
      </w:r>
      <w:r w:rsidRPr="007C4164">
        <w:rPr>
          <w:i/>
          <w:sz w:val="18"/>
        </w:rPr>
        <w:t>Stanisław Ignacy Witkiewicz jako pisarz</w:t>
      </w:r>
      <w:r w:rsidRPr="007C4164">
        <w:rPr>
          <w:sz w:val="18"/>
        </w:rPr>
        <w:t>, op. cit., s.36.</w:t>
      </w:r>
    </w:p>
  </w:footnote>
  <w:footnote w:id="31">
    <w:p w:rsidR="009F52B3" w:rsidRPr="007C4164" w:rsidRDefault="009F52B3">
      <w:pPr>
        <w:pStyle w:val="Tekstprzypisudolnego"/>
        <w:rPr>
          <w:sz w:val="18"/>
        </w:rPr>
      </w:pPr>
      <w:r w:rsidRPr="007C4164">
        <w:rPr>
          <w:rStyle w:val="Odwoanieprzypisudolnego"/>
          <w:sz w:val="18"/>
        </w:rPr>
        <w:footnoteRef/>
      </w:r>
      <w:r w:rsidRPr="007C4164">
        <w:rPr>
          <w:sz w:val="18"/>
        </w:rPr>
        <w:t xml:space="preserve"> Degler J. </w:t>
      </w:r>
      <w:r w:rsidRPr="007C4164">
        <w:rPr>
          <w:i/>
          <w:sz w:val="18"/>
        </w:rPr>
        <w:t>Witkacego portret wielokrotny</w:t>
      </w:r>
      <w:r w:rsidRPr="007C4164">
        <w:rPr>
          <w:sz w:val="18"/>
        </w:rPr>
        <w:t>, op. cit., s.51.</w:t>
      </w:r>
    </w:p>
  </w:footnote>
  <w:footnote w:id="32">
    <w:p w:rsidR="009F52B3" w:rsidRPr="007C4164" w:rsidRDefault="009F52B3">
      <w:pPr>
        <w:pStyle w:val="Tekstprzypisudolnego"/>
        <w:rPr>
          <w:sz w:val="18"/>
        </w:rPr>
      </w:pPr>
      <w:r w:rsidRPr="007C4164">
        <w:rPr>
          <w:rStyle w:val="Odwoanieprzypisudolnego"/>
          <w:sz w:val="18"/>
        </w:rPr>
        <w:footnoteRef/>
      </w:r>
      <w:r w:rsidRPr="007C4164">
        <w:rPr>
          <w:sz w:val="18"/>
        </w:rPr>
        <w:t xml:space="preserve"> Tamże, s.52.</w:t>
      </w:r>
    </w:p>
  </w:footnote>
  <w:footnote w:id="33">
    <w:p w:rsidR="009F52B3" w:rsidRPr="007C4164" w:rsidRDefault="009F52B3">
      <w:pPr>
        <w:pStyle w:val="Tekstprzypisudolnego"/>
        <w:rPr>
          <w:sz w:val="18"/>
        </w:rPr>
      </w:pPr>
      <w:r w:rsidRPr="007C4164">
        <w:rPr>
          <w:rStyle w:val="Odwoanieprzypisudolnego"/>
          <w:sz w:val="18"/>
        </w:rPr>
        <w:footnoteRef/>
      </w:r>
      <w:r w:rsidRPr="007C4164">
        <w:rPr>
          <w:sz w:val="18"/>
        </w:rPr>
        <w:t xml:space="preserve"> </w:t>
      </w:r>
      <w:proofErr w:type="spellStart"/>
      <w:r w:rsidRPr="007C4164">
        <w:rPr>
          <w:sz w:val="18"/>
        </w:rPr>
        <w:t>Gerould</w:t>
      </w:r>
      <w:proofErr w:type="spellEnd"/>
      <w:r w:rsidRPr="007C4164">
        <w:rPr>
          <w:sz w:val="18"/>
        </w:rPr>
        <w:t xml:space="preserve"> D.C. </w:t>
      </w:r>
      <w:r w:rsidRPr="007C4164">
        <w:rPr>
          <w:i/>
          <w:sz w:val="18"/>
        </w:rPr>
        <w:t>Stanisław Ignacy Witkiewicz jako pisarz</w:t>
      </w:r>
      <w:r w:rsidRPr="007C4164">
        <w:rPr>
          <w:sz w:val="18"/>
        </w:rPr>
        <w:t>, s. 14.</w:t>
      </w:r>
    </w:p>
  </w:footnote>
  <w:footnote w:id="34">
    <w:p w:rsidR="009F52B3" w:rsidRPr="003E76CB" w:rsidRDefault="009F52B3">
      <w:pPr>
        <w:pStyle w:val="Tekstprzypisudolnego"/>
      </w:pPr>
      <w:r w:rsidRPr="007C4164">
        <w:rPr>
          <w:rStyle w:val="Odwoanieprzypisudolnego"/>
          <w:sz w:val="18"/>
        </w:rPr>
        <w:footnoteRef/>
      </w:r>
      <w:r w:rsidRPr="007C4164">
        <w:rPr>
          <w:sz w:val="18"/>
        </w:rPr>
        <w:t xml:space="preserve"> Degler J., </w:t>
      </w:r>
      <w:r w:rsidRPr="007C4164">
        <w:rPr>
          <w:i/>
          <w:sz w:val="18"/>
        </w:rPr>
        <w:t>Witkacego portret wielokrotny</w:t>
      </w:r>
      <w:r w:rsidRPr="007C4164">
        <w:rPr>
          <w:sz w:val="18"/>
        </w:rPr>
        <w:t>, s.56, 58.</w:t>
      </w:r>
    </w:p>
  </w:footnote>
  <w:footnote w:id="35">
    <w:p w:rsidR="009F52B3" w:rsidRDefault="009F52B3">
      <w:pPr>
        <w:pStyle w:val="Tekstprzypisudolnego"/>
      </w:pPr>
      <w:r w:rsidRPr="003A55C1">
        <w:rPr>
          <w:rStyle w:val="Odwoanieprzypisudolnego"/>
          <w:sz w:val="18"/>
        </w:rPr>
        <w:footnoteRef/>
      </w:r>
      <w:r w:rsidRPr="003A55C1">
        <w:rPr>
          <w:sz w:val="18"/>
        </w:rPr>
        <w:t xml:space="preserve"> Tamże, s. 64.</w:t>
      </w:r>
    </w:p>
  </w:footnote>
  <w:footnote w:id="36">
    <w:p w:rsidR="009F52B3" w:rsidRPr="00E37726" w:rsidRDefault="009F52B3">
      <w:pPr>
        <w:pStyle w:val="Tekstprzypisudolnego"/>
        <w:rPr>
          <w:sz w:val="18"/>
          <w:szCs w:val="18"/>
        </w:rPr>
      </w:pPr>
      <w:r w:rsidRPr="00E37726">
        <w:rPr>
          <w:rStyle w:val="Odwoanieprzypisudolnego"/>
          <w:sz w:val="18"/>
          <w:szCs w:val="18"/>
        </w:rPr>
        <w:footnoteRef/>
      </w:r>
      <w:r w:rsidRPr="00E37726">
        <w:rPr>
          <w:sz w:val="18"/>
          <w:szCs w:val="18"/>
        </w:rPr>
        <w:t xml:space="preserve"> Degler J. </w:t>
      </w:r>
      <w:r w:rsidRPr="00E37726">
        <w:rPr>
          <w:i/>
          <w:sz w:val="18"/>
          <w:szCs w:val="18"/>
        </w:rPr>
        <w:t>Witkacego portret wielokrotny</w:t>
      </w:r>
      <w:r w:rsidRPr="00E37726">
        <w:rPr>
          <w:sz w:val="18"/>
          <w:szCs w:val="18"/>
        </w:rPr>
        <w:t>, op. cit., s.68.</w:t>
      </w:r>
    </w:p>
  </w:footnote>
  <w:footnote w:id="37">
    <w:p w:rsidR="009F52B3" w:rsidRPr="00E37726" w:rsidRDefault="009F52B3">
      <w:pPr>
        <w:pStyle w:val="Tekstprzypisudolnego"/>
        <w:rPr>
          <w:sz w:val="18"/>
          <w:szCs w:val="18"/>
        </w:rPr>
      </w:pPr>
      <w:r w:rsidRPr="00E37726">
        <w:rPr>
          <w:rStyle w:val="Odwoanieprzypisudolnego"/>
          <w:sz w:val="18"/>
          <w:szCs w:val="18"/>
        </w:rPr>
        <w:footnoteRef/>
      </w:r>
      <w:r w:rsidRPr="00E37726">
        <w:rPr>
          <w:sz w:val="18"/>
          <w:szCs w:val="18"/>
        </w:rPr>
        <w:t xml:space="preserve"> Tamże, s.76.</w:t>
      </w:r>
    </w:p>
  </w:footnote>
  <w:footnote w:id="38">
    <w:p w:rsidR="009F52B3" w:rsidRPr="00E37726" w:rsidRDefault="009F52B3">
      <w:pPr>
        <w:pStyle w:val="Tekstprzypisudolnego"/>
        <w:rPr>
          <w:sz w:val="18"/>
          <w:szCs w:val="18"/>
        </w:rPr>
      </w:pPr>
      <w:r w:rsidRPr="00E37726">
        <w:rPr>
          <w:rStyle w:val="Odwoanieprzypisudolnego"/>
          <w:sz w:val="18"/>
          <w:szCs w:val="18"/>
        </w:rPr>
        <w:footnoteRef/>
      </w:r>
      <w:r w:rsidRPr="00E37726">
        <w:rPr>
          <w:sz w:val="18"/>
          <w:szCs w:val="18"/>
        </w:rPr>
        <w:t xml:space="preserve"> Tamże, s. 79.</w:t>
      </w:r>
    </w:p>
  </w:footnote>
  <w:footnote w:id="39">
    <w:p w:rsidR="009F52B3" w:rsidRPr="00E37726" w:rsidRDefault="009F52B3">
      <w:pPr>
        <w:pStyle w:val="Tekstprzypisudolnego"/>
        <w:rPr>
          <w:sz w:val="18"/>
          <w:szCs w:val="18"/>
        </w:rPr>
      </w:pPr>
      <w:r w:rsidRPr="00E37726">
        <w:rPr>
          <w:rStyle w:val="Odwoanieprzypisudolnego"/>
          <w:sz w:val="18"/>
          <w:szCs w:val="18"/>
        </w:rPr>
        <w:footnoteRef/>
      </w:r>
      <w:r w:rsidRPr="00E37726">
        <w:rPr>
          <w:sz w:val="18"/>
          <w:szCs w:val="18"/>
        </w:rPr>
        <w:t xml:space="preserve"> Witkiewicz S.I. </w:t>
      </w:r>
      <w:r w:rsidRPr="00E37726">
        <w:rPr>
          <w:i/>
          <w:sz w:val="18"/>
          <w:szCs w:val="18"/>
        </w:rPr>
        <w:t xml:space="preserve">Dlaczego powieść nie jest dziełem sztuki czystej </w:t>
      </w:r>
      <w:r w:rsidRPr="00E37726">
        <w:rPr>
          <w:sz w:val="18"/>
          <w:szCs w:val="18"/>
        </w:rPr>
        <w:t xml:space="preserve">[w:] </w:t>
      </w:r>
      <w:r w:rsidRPr="00E37726">
        <w:rPr>
          <w:i/>
          <w:sz w:val="18"/>
          <w:szCs w:val="18"/>
        </w:rPr>
        <w:t>Zet</w:t>
      </w:r>
      <w:r w:rsidRPr="00E37726">
        <w:rPr>
          <w:sz w:val="18"/>
          <w:szCs w:val="18"/>
        </w:rPr>
        <w:t xml:space="preserve">, 1932, nr 15. [cyt. za:] Witkiewicz S.I. </w:t>
      </w:r>
      <w:r w:rsidRPr="00E37726">
        <w:rPr>
          <w:i/>
          <w:sz w:val="18"/>
          <w:szCs w:val="18"/>
        </w:rPr>
        <w:t>Myśli o Polsce...</w:t>
      </w:r>
      <w:r w:rsidRPr="00E37726">
        <w:rPr>
          <w:sz w:val="18"/>
          <w:szCs w:val="18"/>
        </w:rPr>
        <w:t>, op. cit., s. 47.</w:t>
      </w:r>
    </w:p>
  </w:footnote>
  <w:footnote w:id="40">
    <w:p w:rsidR="009F52B3" w:rsidRPr="00DB0A2A" w:rsidRDefault="009F52B3">
      <w:pPr>
        <w:pStyle w:val="Tekstprzypisudolnego"/>
        <w:rPr>
          <w:sz w:val="18"/>
          <w:szCs w:val="18"/>
        </w:rPr>
      </w:pPr>
      <w:r w:rsidRPr="00DB0A2A">
        <w:rPr>
          <w:rStyle w:val="Odwoanieprzypisudolnego"/>
          <w:sz w:val="18"/>
          <w:szCs w:val="18"/>
        </w:rPr>
        <w:footnoteRef/>
      </w:r>
      <w:r w:rsidRPr="00DB0A2A">
        <w:rPr>
          <w:sz w:val="18"/>
          <w:szCs w:val="18"/>
        </w:rPr>
        <w:t xml:space="preserve"> Degler J. </w:t>
      </w:r>
      <w:r w:rsidRPr="00DB0A2A">
        <w:rPr>
          <w:i/>
          <w:sz w:val="18"/>
          <w:szCs w:val="18"/>
        </w:rPr>
        <w:t>Witkacego portret wielokrotny</w:t>
      </w:r>
      <w:r w:rsidRPr="00DB0A2A">
        <w:rPr>
          <w:sz w:val="18"/>
          <w:szCs w:val="18"/>
        </w:rPr>
        <w:t>, op. cit., s.80.</w:t>
      </w:r>
    </w:p>
  </w:footnote>
  <w:footnote w:id="41">
    <w:p w:rsidR="009F52B3" w:rsidRPr="00DB0A2A" w:rsidRDefault="009F52B3">
      <w:pPr>
        <w:pStyle w:val="Tekstprzypisudolnego"/>
        <w:rPr>
          <w:sz w:val="18"/>
          <w:szCs w:val="18"/>
        </w:rPr>
      </w:pPr>
      <w:r w:rsidRPr="00DB0A2A">
        <w:rPr>
          <w:rStyle w:val="Odwoanieprzypisudolnego"/>
          <w:sz w:val="18"/>
          <w:szCs w:val="18"/>
        </w:rPr>
        <w:footnoteRef/>
      </w:r>
      <w:r w:rsidRPr="00DB0A2A">
        <w:rPr>
          <w:sz w:val="18"/>
          <w:szCs w:val="18"/>
        </w:rPr>
        <w:t xml:space="preserve"> Tamże, s.84.</w:t>
      </w:r>
    </w:p>
  </w:footnote>
  <w:footnote w:id="42">
    <w:p w:rsidR="009F52B3" w:rsidRPr="00A244C6" w:rsidRDefault="009F52B3">
      <w:pPr>
        <w:pStyle w:val="Tekstprzypisudolnego"/>
        <w:rPr>
          <w:sz w:val="18"/>
        </w:rPr>
      </w:pPr>
      <w:r w:rsidRPr="00A244C6">
        <w:rPr>
          <w:rStyle w:val="Odwoanieprzypisudolnego"/>
          <w:sz w:val="18"/>
        </w:rPr>
        <w:footnoteRef/>
      </w:r>
      <w:r w:rsidRPr="00A244C6">
        <w:rPr>
          <w:sz w:val="18"/>
        </w:rPr>
        <w:t xml:space="preserve"> </w:t>
      </w:r>
      <w:proofErr w:type="spellStart"/>
      <w:r w:rsidRPr="00A244C6">
        <w:rPr>
          <w:sz w:val="18"/>
        </w:rPr>
        <w:t>Gerould</w:t>
      </w:r>
      <w:proofErr w:type="spellEnd"/>
      <w:r w:rsidRPr="00A244C6">
        <w:rPr>
          <w:sz w:val="18"/>
        </w:rPr>
        <w:t xml:space="preserve"> D.C. </w:t>
      </w:r>
      <w:r w:rsidRPr="00A244C6">
        <w:rPr>
          <w:i/>
          <w:sz w:val="18"/>
        </w:rPr>
        <w:t>Stanisław Ignacy Witkiewicz jako pisarz</w:t>
      </w:r>
      <w:r w:rsidRPr="00A244C6">
        <w:rPr>
          <w:sz w:val="18"/>
        </w:rPr>
        <w:t>, op. cit., s. 14.</w:t>
      </w:r>
    </w:p>
  </w:footnote>
  <w:footnote w:id="43">
    <w:p w:rsidR="009F52B3" w:rsidRPr="00A244C6" w:rsidRDefault="009F52B3">
      <w:pPr>
        <w:pStyle w:val="Tekstprzypisudolnego"/>
        <w:rPr>
          <w:sz w:val="18"/>
        </w:rPr>
      </w:pPr>
      <w:r w:rsidRPr="00A244C6">
        <w:rPr>
          <w:rStyle w:val="Odwoanieprzypisudolnego"/>
          <w:sz w:val="18"/>
        </w:rPr>
        <w:footnoteRef/>
      </w:r>
      <w:r w:rsidRPr="00A244C6">
        <w:rPr>
          <w:sz w:val="18"/>
        </w:rPr>
        <w:t xml:space="preserve"> Degler J. </w:t>
      </w:r>
      <w:r w:rsidRPr="00A244C6">
        <w:rPr>
          <w:i/>
          <w:sz w:val="18"/>
        </w:rPr>
        <w:t>Witkacego portret wielokrotny</w:t>
      </w:r>
      <w:r w:rsidRPr="00A244C6">
        <w:rPr>
          <w:sz w:val="18"/>
        </w:rPr>
        <w:t>, op. cit., s.89.</w:t>
      </w:r>
    </w:p>
  </w:footnote>
  <w:footnote w:id="44">
    <w:p w:rsidR="009F52B3" w:rsidRDefault="009F52B3">
      <w:pPr>
        <w:pStyle w:val="Tekstprzypisudolnego"/>
      </w:pPr>
      <w:r w:rsidRPr="00A244C6">
        <w:rPr>
          <w:rStyle w:val="Odwoanieprzypisudolnego"/>
          <w:sz w:val="18"/>
        </w:rPr>
        <w:footnoteRef/>
      </w:r>
      <w:r w:rsidRPr="00A244C6">
        <w:rPr>
          <w:sz w:val="18"/>
        </w:rPr>
        <w:t xml:space="preserve"> </w:t>
      </w:r>
      <w:r>
        <w:rPr>
          <w:sz w:val="18"/>
        </w:rPr>
        <w:t xml:space="preserve">Degler J. </w:t>
      </w:r>
      <w:r>
        <w:rPr>
          <w:i/>
          <w:sz w:val="18"/>
        </w:rPr>
        <w:t>Witkacego portret wielokrotny</w:t>
      </w:r>
      <w:r w:rsidRPr="00A244C6">
        <w:rPr>
          <w:sz w:val="18"/>
        </w:rPr>
        <w:t>,</w:t>
      </w:r>
      <w:r>
        <w:rPr>
          <w:sz w:val="18"/>
        </w:rPr>
        <w:t xml:space="preserve"> op. cit.,</w:t>
      </w:r>
      <w:r w:rsidRPr="00A244C6">
        <w:rPr>
          <w:sz w:val="18"/>
        </w:rPr>
        <w:t xml:space="preserve"> s. 96.</w:t>
      </w:r>
    </w:p>
  </w:footnote>
  <w:footnote w:id="45">
    <w:p w:rsidR="009F52B3" w:rsidRPr="00577949" w:rsidRDefault="009F52B3">
      <w:pPr>
        <w:pStyle w:val="Tekstprzypisudolnego"/>
        <w:rPr>
          <w:sz w:val="18"/>
        </w:rPr>
      </w:pPr>
      <w:r w:rsidRPr="00577949">
        <w:rPr>
          <w:rStyle w:val="Odwoanieprzypisudolnego"/>
          <w:sz w:val="18"/>
        </w:rPr>
        <w:footnoteRef/>
      </w:r>
      <w:r w:rsidRPr="00577949">
        <w:rPr>
          <w:sz w:val="18"/>
        </w:rPr>
        <w:t xml:space="preserve"> Tamże.</w:t>
      </w:r>
    </w:p>
  </w:footnote>
  <w:footnote w:id="46">
    <w:p w:rsidR="009F52B3" w:rsidRDefault="009F52B3">
      <w:pPr>
        <w:pStyle w:val="Tekstprzypisudolnego"/>
      </w:pPr>
      <w:r w:rsidRPr="00577949">
        <w:rPr>
          <w:rStyle w:val="Odwoanieprzypisudolnego"/>
          <w:sz w:val="18"/>
        </w:rPr>
        <w:footnoteRef/>
      </w:r>
      <w:r w:rsidRPr="00577949">
        <w:rPr>
          <w:sz w:val="18"/>
        </w:rPr>
        <w:t xml:space="preserve"> Tamże, s. 98.</w:t>
      </w:r>
    </w:p>
  </w:footnote>
  <w:footnote w:id="47">
    <w:p w:rsidR="009F52B3" w:rsidRPr="00D56A22" w:rsidRDefault="009F52B3">
      <w:pPr>
        <w:pStyle w:val="Tekstprzypisudolnego"/>
        <w:rPr>
          <w:sz w:val="18"/>
          <w:szCs w:val="18"/>
        </w:rPr>
      </w:pPr>
      <w:r w:rsidRPr="00D56A22">
        <w:rPr>
          <w:rStyle w:val="Odwoanieprzypisudolnego"/>
          <w:sz w:val="18"/>
          <w:szCs w:val="18"/>
        </w:rPr>
        <w:footnoteRef/>
      </w:r>
      <w:r w:rsidRPr="00D56A22">
        <w:rPr>
          <w:sz w:val="18"/>
          <w:szCs w:val="18"/>
        </w:rPr>
        <w:t xml:space="preserve"> Degler J. </w:t>
      </w:r>
      <w:r w:rsidRPr="00D56A22">
        <w:rPr>
          <w:i/>
          <w:sz w:val="18"/>
          <w:szCs w:val="18"/>
        </w:rPr>
        <w:t>Witkacego portret wielokrotny</w:t>
      </w:r>
      <w:r w:rsidRPr="00D56A22">
        <w:rPr>
          <w:sz w:val="18"/>
          <w:szCs w:val="18"/>
        </w:rPr>
        <w:t>, op. cit., s. 102.</w:t>
      </w:r>
    </w:p>
  </w:footnote>
  <w:footnote w:id="48">
    <w:p w:rsidR="009F52B3" w:rsidRPr="00D56A22" w:rsidRDefault="009F52B3">
      <w:pPr>
        <w:pStyle w:val="Tekstprzypisudolnego"/>
        <w:rPr>
          <w:sz w:val="18"/>
          <w:szCs w:val="18"/>
        </w:rPr>
      </w:pPr>
      <w:r w:rsidRPr="00D56A22">
        <w:rPr>
          <w:rStyle w:val="Odwoanieprzypisudolnego"/>
          <w:sz w:val="18"/>
          <w:szCs w:val="18"/>
        </w:rPr>
        <w:footnoteRef/>
      </w:r>
      <w:r w:rsidRPr="00D56A22">
        <w:rPr>
          <w:sz w:val="18"/>
          <w:szCs w:val="18"/>
        </w:rPr>
        <w:t xml:space="preserve"> </w:t>
      </w:r>
      <w:proofErr w:type="spellStart"/>
      <w:r w:rsidRPr="00D56A22">
        <w:rPr>
          <w:sz w:val="18"/>
          <w:szCs w:val="18"/>
        </w:rPr>
        <w:t>Gerould</w:t>
      </w:r>
      <w:proofErr w:type="spellEnd"/>
      <w:r w:rsidRPr="00D56A22">
        <w:rPr>
          <w:sz w:val="18"/>
          <w:szCs w:val="18"/>
        </w:rPr>
        <w:t xml:space="preserve"> D.C. </w:t>
      </w:r>
      <w:r w:rsidRPr="00D56A22">
        <w:rPr>
          <w:i/>
          <w:sz w:val="18"/>
          <w:szCs w:val="18"/>
        </w:rPr>
        <w:t>Stanisław Ignacy Witkiewicz jako pisarz</w:t>
      </w:r>
      <w:r w:rsidRPr="00D56A22">
        <w:rPr>
          <w:sz w:val="18"/>
          <w:szCs w:val="18"/>
        </w:rPr>
        <w:t>, op. cit., s. 14.</w:t>
      </w:r>
    </w:p>
  </w:footnote>
  <w:footnote w:id="49">
    <w:p w:rsidR="009F52B3" w:rsidRPr="00D56A22" w:rsidRDefault="009F52B3">
      <w:pPr>
        <w:pStyle w:val="Tekstprzypisudolnego"/>
        <w:rPr>
          <w:sz w:val="18"/>
          <w:szCs w:val="18"/>
        </w:rPr>
      </w:pPr>
      <w:r w:rsidRPr="00D56A22">
        <w:rPr>
          <w:rStyle w:val="Odwoanieprzypisudolnego"/>
          <w:sz w:val="18"/>
          <w:szCs w:val="18"/>
        </w:rPr>
        <w:footnoteRef/>
      </w:r>
      <w:r w:rsidRPr="00D56A22">
        <w:rPr>
          <w:sz w:val="18"/>
          <w:szCs w:val="18"/>
        </w:rPr>
        <w:t xml:space="preserve"> Degler J. </w:t>
      </w:r>
      <w:r w:rsidRPr="00D56A22">
        <w:rPr>
          <w:i/>
          <w:sz w:val="18"/>
          <w:szCs w:val="18"/>
        </w:rPr>
        <w:t>Witkacego portret wielokrotny</w:t>
      </w:r>
      <w:r w:rsidRPr="00D56A22">
        <w:rPr>
          <w:sz w:val="18"/>
          <w:szCs w:val="18"/>
        </w:rPr>
        <w:t>, op. cit., s. 108.</w:t>
      </w:r>
    </w:p>
  </w:footnote>
  <w:footnote w:id="50">
    <w:p w:rsidR="009F52B3" w:rsidRPr="00D56A22" w:rsidRDefault="009F52B3">
      <w:pPr>
        <w:pStyle w:val="Tekstprzypisudolnego"/>
      </w:pPr>
      <w:r w:rsidRPr="00D56A22">
        <w:rPr>
          <w:rStyle w:val="Odwoanieprzypisudolnego"/>
          <w:sz w:val="18"/>
          <w:szCs w:val="18"/>
        </w:rPr>
        <w:footnoteRef/>
      </w:r>
      <w:r w:rsidRPr="00D56A22">
        <w:rPr>
          <w:sz w:val="18"/>
          <w:szCs w:val="18"/>
        </w:rPr>
        <w:t xml:space="preserve"> Witkiewicz S.I. </w:t>
      </w:r>
      <w:r w:rsidRPr="00D56A22">
        <w:rPr>
          <w:i/>
          <w:sz w:val="18"/>
          <w:szCs w:val="18"/>
        </w:rPr>
        <w:t xml:space="preserve">Dzieła zebrane. </w:t>
      </w:r>
      <w:r w:rsidRPr="00D56A22">
        <w:rPr>
          <w:sz w:val="18"/>
          <w:szCs w:val="18"/>
        </w:rPr>
        <w:t xml:space="preserve">[Tom 21:] </w:t>
      </w:r>
      <w:r w:rsidRPr="00D56A22">
        <w:rPr>
          <w:i/>
          <w:sz w:val="18"/>
          <w:szCs w:val="18"/>
        </w:rPr>
        <w:t>Listy do żony (1932-1935)</w:t>
      </w:r>
      <w:r w:rsidRPr="00D56A22">
        <w:rPr>
          <w:sz w:val="18"/>
          <w:szCs w:val="18"/>
        </w:rPr>
        <w:t>. Przygotowała do druku Anna Micińska (w opracowaniu)</w:t>
      </w:r>
      <w:r>
        <w:rPr>
          <w:sz w:val="18"/>
          <w:szCs w:val="18"/>
        </w:rPr>
        <w:t>, nr 1108.</w:t>
      </w:r>
      <w:r w:rsidRPr="00D56A22">
        <w:rPr>
          <w:sz w:val="18"/>
          <w:szCs w:val="18"/>
        </w:rPr>
        <w:t xml:space="preserve"> [cyt. za:] Degler J. </w:t>
      </w:r>
      <w:r w:rsidRPr="00D56A22">
        <w:rPr>
          <w:i/>
          <w:sz w:val="18"/>
          <w:szCs w:val="18"/>
        </w:rPr>
        <w:t>Witkacego portret wielokrotny</w:t>
      </w:r>
      <w:r w:rsidRPr="00D56A22">
        <w:rPr>
          <w:sz w:val="18"/>
          <w:szCs w:val="18"/>
        </w:rPr>
        <w:t>, op. cit., s.111.</w:t>
      </w:r>
    </w:p>
  </w:footnote>
  <w:footnote w:id="51">
    <w:p w:rsidR="009F52B3" w:rsidRPr="00532D4B" w:rsidRDefault="009F52B3">
      <w:pPr>
        <w:pStyle w:val="Tekstprzypisudolnego"/>
        <w:rPr>
          <w:sz w:val="18"/>
        </w:rPr>
      </w:pPr>
      <w:r w:rsidRPr="00532D4B">
        <w:rPr>
          <w:rStyle w:val="Odwoanieprzypisudolnego"/>
          <w:sz w:val="18"/>
        </w:rPr>
        <w:footnoteRef/>
      </w:r>
      <w:r w:rsidRPr="00532D4B">
        <w:rPr>
          <w:sz w:val="18"/>
        </w:rPr>
        <w:t xml:space="preserve">Degler J. </w:t>
      </w:r>
      <w:r w:rsidRPr="00532D4B">
        <w:rPr>
          <w:i/>
          <w:sz w:val="18"/>
        </w:rPr>
        <w:t>Witkacego portret wielokrotny</w:t>
      </w:r>
      <w:r w:rsidRPr="00532D4B">
        <w:rPr>
          <w:sz w:val="18"/>
        </w:rPr>
        <w:t xml:space="preserve">, op. cit., s. 119. </w:t>
      </w:r>
    </w:p>
  </w:footnote>
  <w:footnote w:id="52">
    <w:p w:rsidR="009F52B3" w:rsidRPr="00532D4B" w:rsidRDefault="009F52B3">
      <w:pPr>
        <w:pStyle w:val="Tekstprzypisudolnego"/>
        <w:rPr>
          <w:sz w:val="18"/>
        </w:rPr>
      </w:pPr>
      <w:r w:rsidRPr="00532D4B">
        <w:rPr>
          <w:rStyle w:val="Odwoanieprzypisudolnego"/>
          <w:sz w:val="18"/>
        </w:rPr>
        <w:footnoteRef/>
      </w:r>
      <w:r w:rsidRPr="00532D4B">
        <w:rPr>
          <w:sz w:val="18"/>
        </w:rPr>
        <w:t xml:space="preserve"> Witkiewicz S.I. </w:t>
      </w:r>
      <w:r w:rsidRPr="00532D4B">
        <w:rPr>
          <w:i/>
          <w:sz w:val="18"/>
        </w:rPr>
        <w:t xml:space="preserve">Dzieła zebrane </w:t>
      </w:r>
      <w:r w:rsidRPr="00532D4B">
        <w:rPr>
          <w:sz w:val="18"/>
        </w:rPr>
        <w:t xml:space="preserve">[Tom 21], op. cit., nr 1238. [cyt. za:] Degler J. </w:t>
      </w:r>
      <w:r w:rsidRPr="00532D4B">
        <w:rPr>
          <w:i/>
          <w:sz w:val="18"/>
        </w:rPr>
        <w:t>Witkacego portret wielokrotny</w:t>
      </w:r>
      <w:r w:rsidRPr="00532D4B">
        <w:rPr>
          <w:sz w:val="18"/>
        </w:rPr>
        <w:t>, op. cit., s. 120.</w:t>
      </w:r>
    </w:p>
  </w:footnote>
  <w:footnote w:id="53">
    <w:p w:rsidR="009F52B3" w:rsidRPr="00532D4B" w:rsidRDefault="009F52B3">
      <w:pPr>
        <w:pStyle w:val="Tekstprzypisudolnego"/>
        <w:rPr>
          <w:sz w:val="18"/>
        </w:rPr>
      </w:pPr>
      <w:r w:rsidRPr="00532D4B">
        <w:rPr>
          <w:rStyle w:val="Odwoanieprzypisudolnego"/>
          <w:sz w:val="18"/>
        </w:rPr>
        <w:footnoteRef/>
      </w:r>
      <w:r w:rsidRPr="00532D4B">
        <w:rPr>
          <w:sz w:val="18"/>
        </w:rPr>
        <w:t xml:space="preserve"> Degler J. </w:t>
      </w:r>
      <w:r w:rsidRPr="00532D4B">
        <w:rPr>
          <w:i/>
          <w:sz w:val="18"/>
        </w:rPr>
        <w:t>Witkacego portret wielokrotny</w:t>
      </w:r>
      <w:r w:rsidRPr="00532D4B">
        <w:rPr>
          <w:sz w:val="18"/>
        </w:rPr>
        <w:t>, op. cit., s. 122.</w:t>
      </w:r>
    </w:p>
  </w:footnote>
  <w:footnote w:id="54">
    <w:p w:rsidR="009F52B3" w:rsidRPr="00577949" w:rsidRDefault="009F52B3">
      <w:pPr>
        <w:pStyle w:val="Tekstprzypisudolnego"/>
        <w:rPr>
          <w:sz w:val="18"/>
          <w:szCs w:val="18"/>
        </w:rPr>
      </w:pPr>
      <w:r w:rsidRPr="00532D4B">
        <w:rPr>
          <w:rStyle w:val="Odwoanieprzypisudolnego"/>
          <w:sz w:val="18"/>
        </w:rPr>
        <w:footnoteRef/>
      </w:r>
      <w:r w:rsidRPr="00532D4B">
        <w:rPr>
          <w:sz w:val="18"/>
        </w:rPr>
        <w:t xml:space="preserve"> Tamże, s. 124.</w:t>
      </w:r>
    </w:p>
  </w:footnote>
  <w:footnote w:id="55">
    <w:p w:rsidR="009F52B3" w:rsidRPr="00532D4B" w:rsidRDefault="009F52B3">
      <w:pPr>
        <w:pStyle w:val="Tekstprzypisudolnego"/>
        <w:rPr>
          <w:sz w:val="18"/>
        </w:rPr>
      </w:pPr>
      <w:r w:rsidRPr="00532D4B">
        <w:rPr>
          <w:rStyle w:val="Odwoanieprzypisudolnego"/>
          <w:sz w:val="18"/>
        </w:rPr>
        <w:footnoteRef/>
      </w:r>
      <w:r w:rsidRPr="00532D4B">
        <w:rPr>
          <w:sz w:val="18"/>
        </w:rPr>
        <w:t xml:space="preserve"> </w:t>
      </w:r>
      <w:proofErr w:type="spellStart"/>
      <w:r w:rsidRPr="00532D4B">
        <w:rPr>
          <w:sz w:val="18"/>
        </w:rPr>
        <w:t>Okińska</w:t>
      </w:r>
      <w:proofErr w:type="spellEnd"/>
      <w:r w:rsidRPr="00532D4B">
        <w:rPr>
          <w:sz w:val="18"/>
        </w:rPr>
        <w:t xml:space="preserve"> C. </w:t>
      </w:r>
      <w:r w:rsidRPr="00532D4B">
        <w:rPr>
          <w:i/>
          <w:sz w:val="18"/>
        </w:rPr>
        <w:t>Ostatnie 13 dni życia Stanisława Ignacego Witkiewicza</w:t>
      </w:r>
      <w:r w:rsidRPr="00532D4B">
        <w:rPr>
          <w:sz w:val="18"/>
        </w:rPr>
        <w:t xml:space="preserve"> [w:] </w:t>
      </w:r>
      <w:r w:rsidRPr="00532D4B">
        <w:rPr>
          <w:i/>
          <w:sz w:val="18"/>
        </w:rPr>
        <w:t>Kierunki</w:t>
      </w:r>
      <w:r w:rsidRPr="00532D4B">
        <w:rPr>
          <w:sz w:val="18"/>
        </w:rPr>
        <w:t xml:space="preserve"> 1976, nr 13, s.6-7. [cyt. za:] Degler J. </w:t>
      </w:r>
      <w:r w:rsidRPr="00532D4B">
        <w:rPr>
          <w:i/>
          <w:sz w:val="18"/>
        </w:rPr>
        <w:t>Witkacego portret wielokrotny</w:t>
      </w:r>
      <w:r w:rsidRPr="00532D4B">
        <w:rPr>
          <w:sz w:val="18"/>
        </w:rPr>
        <w:t>, op. cit., s.126.</w:t>
      </w:r>
    </w:p>
  </w:footnote>
  <w:footnote w:id="56">
    <w:p w:rsidR="009F52B3" w:rsidRPr="001763A2" w:rsidRDefault="009F52B3">
      <w:pPr>
        <w:pStyle w:val="Tekstprzypisudolnego"/>
        <w:rPr>
          <w:sz w:val="18"/>
          <w:szCs w:val="18"/>
        </w:rPr>
      </w:pPr>
      <w:r w:rsidRPr="001763A2">
        <w:rPr>
          <w:rStyle w:val="Odwoanieprzypisudolnego"/>
          <w:sz w:val="18"/>
          <w:szCs w:val="18"/>
        </w:rPr>
        <w:footnoteRef/>
      </w:r>
      <w:r w:rsidRPr="001763A2">
        <w:rPr>
          <w:sz w:val="18"/>
          <w:szCs w:val="18"/>
        </w:rPr>
        <w:t xml:space="preserve"> </w:t>
      </w:r>
      <w:proofErr w:type="spellStart"/>
      <w:r w:rsidRPr="001763A2">
        <w:rPr>
          <w:sz w:val="18"/>
          <w:szCs w:val="18"/>
        </w:rPr>
        <w:t>Okińska</w:t>
      </w:r>
      <w:proofErr w:type="spellEnd"/>
      <w:r w:rsidRPr="001763A2">
        <w:rPr>
          <w:sz w:val="18"/>
          <w:szCs w:val="18"/>
        </w:rPr>
        <w:t xml:space="preserve"> C. </w:t>
      </w:r>
      <w:r w:rsidRPr="001763A2">
        <w:rPr>
          <w:i/>
          <w:sz w:val="18"/>
          <w:szCs w:val="18"/>
        </w:rPr>
        <w:t>Ostatnie 13 dni życia Stanisława Ignacego Witkiewicza</w:t>
      </w:r>
      <w:r w:rsidRPr="001763A2">
        <w:rPr>
          <w:sz w:val="18"/>
          <w:szCs w:val="18"/>
        </w:rPr>
        <w:t xml:space="preserve">, op. cit., s. 6-7. [cyt. za:] Degler J. </w:t>
      </w:r>
      <w:r w:rsidRPr="001763A2">
        <w:rPr>
          <w:i/>
          <w:sz w:val="18"/>
          <w:szCs w:val="18"/>
        </w:rPr>
        <w:t>Witkacego portret wielokrotny</w:t>
      </w:r>
      <w:r w:rsidRPr="001763A2">
        <w:rPr>
          <w:sz w:val="18"/>
          <w:szCs w:val="18"/>
        </w:rPr>
        <w:t>, op. cit., s.127-128.</w:t>
      </w:r>
    </w:p>
  </w:footnote>
  <w:footnote w:id="57">
    <w:p w:rsidR="009F52B3" w:rsidRPr="001763A2" w:rsidRDefault="009F52B3">
      <w:pPr>
        <w:pStyle w:val="Tekstprzypisudolnego"/>
        <w:rPr>
          <w:sz w:val="18"/>
          <w:szCs w:val="18"/>
        </w:rPr>
      </w:pPr>
      <w:r w:rsidRPr="001763A2">
        <w:rPr>
          <w:rStyle w:val="Odwoanieprzypisudolnego"/>
          <w:sz w:val="18"/>
          <w:szCs w:val="18"/>
        </w:rPr>
        <w:footnoteRef/>
      </w:r>
      <w:r w:rsidRPr="001763A2">
        <w:rPr>
          <w:sz w:val="18"/>
          <w:szCs w:val="18"/>
        </w:rPr>
        <w:t xml:space="preserve"> Degler J. </w:t>
      </w:r>
      <w:r w:rsidRPr="001763A2">
        <w:rPr>
          <w:i/>
          <w:sz w:val="18"/>
          <w:szCs w:val="18"/>
        </w:rPr>
        <w:t>Witkacego portret wielokrotny</w:t>
      </w:r>
      <w:r w:rsidRPr="001763A2">
        <w:rPr>
          <w:sz w:val="18"/>
          <w:szCs w:val="18"/>
        </w:rPr>
        <w:t>, op. cit., s. 127.</w:t>
      </w:r>
    </w:p>
  </w:footnote>
  <w:footnote w:id="58">
    <w:p w:rsidR="009F52B3" w:rsidRPr="001763A2" w:rsidRDefault="009F52B3">
      <w:pPr>
        <w:pStyle w:val="Tekstprzypisudolnego"/>
        <w:rPr>
          <w:sz w:val="18"/>
          <w:szCs w:val="18"/>
        </w:rPr>
      </w:pPr>
      <w:r w:rsidRPr="001763A2">
        <w:rPr>
          <w:rStyle w:val="Odwoanieprzypisudolnego"/>
          <w:sz w:val="18"/>
          <w:szCs w:val="18"/>
        </w:rPr>
        <w:footnoteRef/>
      </w:r>
      <w:r w:rsidRPr="001763A2">
        <w:rPr>
          <w:sz w:val="18"/>
          <w:szCs w:val="18"/>
        </w:rPr>
        <w:t xml:space="preserve">Kaniewska B. </w:t>
      </w:r>
      <w:r w:rsidRPr="001763A2">
        <w:rPr>
          <w:i/>
          <w:sz w:val="18"/>
          <w:szCs w:val="18"/>
        </w:rPr>
        <w:t xml:space="preserve">Stanisław Ignacy Witkiewicz </w:t>
      </w:r>
      <w:r w:rsidRPr="001763A2">
        <w:rPr>
          <w:sz w:val="18"/>
          <w:szCs w:val="18"/>
        </w:rPr>
        <w:t xml:space="preserve">[w:] </w:t>
      </w:r>
      <w:r w:rsidRPr="001763A2">
        <w:rPr>
          <w:i/>
          <w:sz w:val="18"/>
          <w:szCs w:val="18"/>
        </w:rPr>
        <w:t>Sławni Polacy. Pisarze i Poeci. Od Mikołaja Reja do Zbigniewa Herberta</w:t>
      </w:r>
      <w:r w:rsidRPr="001763A2">
        <w:rPr>
          <w:sz w:val="18"/>
          <w:szCs w:val="18"/>
        </w:rPr>
        <w:t xml:space="preserve">, red. G. </w:t>
      </w:r>
      <w:proofErr w:type="spellStart"/>
      <w:r w:rsidRPr="001763A2">
        <w:rPr>
          <w:sz w:val="18"/>
          <w:szCs w:val="18"/>
        </w:rPr>
        <w:t>Luterek</w:t>
      </w:r>
      <w:proofErr w:type="spellEnd"/>
      <w:r w:rsidRPr="001763A2">
        <w:rPr>
          <w:sz w:val="18"/>
          <w:szCs w:val="18"/>
        </w:rPr>
        <w:t>; wyd. Edukacja Powszechna, Poznań 1997.</w:t>
      </w:r>
    </w:p>
  </w:footnote>
  <w:footnote w:id="59">
    <w:p w:rsidR="009F52B3" w:rsidRPr="00532D4B" w:rsidRDefault="009F52B3">
      <w:pPr>
        <w:pStyle w:val="Tekstprzypisudolnego"/>
        <w:rPr>
          <w:sz w:val="18"/>
        </w:rPr>
      </w:pPr>
      <w:r w:rsidRPr="001763A2">
        <w:rPr>
          <w:rStyle w:val="Odwoanieprzypisudolnego"/>
          <w:sz w:val="18"/>
          <w:szCs w:val="18"/>
        </w:rPr>
        <w:footnoteRef/>
      </w:r>
      <w:r w:rsidRPr="001763A2">
        <w:rPr>
          <w:sz w:val="18"/>
          <w:szCs w:val="18"/>
        </w:rPr>
        <w:t xml:space="preserve"> Degler J. </w:t>
      </w:r>
      <w:r w:rsidRPr="001763A2">
        <w:rPr>
          <w:i/>
          <w:sz w:val="18"/>
          <w:szCs w:val="18"/>
        </w:rPr>
        <w:t>Witkacego portret wielokrotny</w:t>
      </w:r>
      <w:r w:rsidRPr="001763A2">
        <w:rPr>
          <w:sz w:val="18"/>
          <w:szCs w:val="18"/>
        </w:rPr>
        <w:t>, op. cit., s. 129.</w:t>
      </w:r>
    </w:p>
  </w:footnote>
  <w:footnote w:id="60">
    <w:p w:rsidR="009F52B3" w:rsidRPr="00D7199B" w:rsidRDefault="009F52B3">
      <w:pPr>
        <w:pStyle w:val="Tekstprzypisudolnego"/>
      </w:pPr>
      <w:r>
        <w:rPr>
          <w:rStyle w:val="Odwoanieprzypisudolnego"/>
        </w:rPr>
        <w:footnoteRef/>
      </w:r>
      <w:r>
        <w:t xml:space="preserve"> Kotarbiński T. </w:t>
      </w:r>
      <w:r>
        <w:rPr>
          <w:i/>
        </w:rPr>
        <w:t xml:space="preserve">Filozofia Stanisława Ignacego Witkiewicza </w:t>
      </w:r>
      <w:r>
        <w:t xml:space="preserve">[w:] </w:t>
      </w:r>
      <w:r>
        <w:rPr>
          <w:i/>
        </w:rPr>
        <w:t>Stanisław Ignacy Witkiewicz. Człowiek i twórca</w:t>
      </w:r>
      <w:r>
        <w:t xml:space="preserve">, s. 13. </w:t>
      </w:r>
    </w:p>
  </w:footnote>
  <w:footnote w:id="61">
    <w:p w:rsidR="009F52B3" w:rsidRPr="00D7199B" w:rsidRDefault="009F52B3">
      <w:pPr>
        <w:pStyle w:val="Tekstprzypisudolnego"/>
      </w:pPr>
      <w:r>
        <w:rPr>
          <w:rStyle w:val="Odwoanieprzypisudolnego"/>
        </w:rPr>
        <w:footnoteRef/>
      </w:r>
      <w:r>
        <w:t xml:space="preserve"> Miciński B. </w:t>
      </w:r>
      <w:r>
        <w:rPr>
          <w:i/>
        </w:rPr>
        <w:t>Jutro NP! Na marginesie nowej książki Stanisława Ignacego Witkiewicza</w:t>
      </w:r>
      <w:r>
        <w:t xml:space="preserve">[w:] </w:t>
      </w:r>
      <w:r>
        <w:rPr>
          <w:i/>
        </w:rPr>
        <w:t xml:space="preserve">Pisma, </w:t>
      </w:r>
      <w:r>
        <w:t>Kraków 1970.</w:t>
      </w:r>
    </w:p>
  </w:footnote>
  <w:footnote w:id="62">
    <w:p w:rsidR="009F52B3" w:rsidRPr="00F12068" w:rsidRDefault="009F52B3">
      <w:pPr>
        <w:pStyle w:val="Tekstprzypisudolnego"/>
        <w:rPr>
          <w:sz w:val="18"/>
        </w:rPr>
      </w:pPr>
      <w:r w:rsidRPr="00F12068">
        <w:rPr>
          <w:rStyle w:val="Odwoanieprzypisudolnego"/>
          <w:sz w:val="18"/>
        </w:rPr>
        <w:footnoteRef/>
      </w:r>
      <w:r w:rsidRPr="00F12068">
        <w:rPr>
          <w:sz w:val="18"/>
        </w:rPr>
        <w:t xml:space="preserve"> </w:t>
      </w:r>
      <w:proofErr w:type="spellStart"/>
      <w:r w:rsidRPr="00F12068">
        <w:rPr>
          <w:sz w:val="18"/>
        </w:rPr>
        <w:t>Hanczakowski</w:t>
      </w:r>
      <w:proofErr w:type="spellEnd"/>
      <w:r w:rsidRPr="00F12068">
        <w:rPr>
          <w:sz w:val="18"/>
        </w:rPr>
        <w:t xml:space="preserve"> M., </w:t>
      </w:r>
      <w:proofErr w:type="spellStart"/>
      <w:r w:rsidRPr="00F12068">
        <w:rPr>
          <w:sz w:val="18"/>
        </w:rPr>
        <w:t>Kuziak</w:t>
      </w:r>
      <w:proofErr w:type="spellEnd"/>
      <w:r w:rsidRPr="00F12068">
        <w:rPr>
          <w:sz w:val="18"/>
        </w:rPr>
        <w:t xml:space="preserve"> M., Zawadzki A., </w:t>
      </w:r>
      <w:proofErr w:type="spellStart"/>
      <w:r w:rsidRPr="00F12068">
        <w:rPr>
          <w:sz w:val="18"/>
        </w:rPr>
        <w:t>Żynis</w:t>
      </w:r>
      <w:proofErr w:type="spellEnd"/>
      <w:r w:rsidRPr="00F12068">
        <w:rPr>
          <w:sz w:val="18"/>
        </w:rPr>
        <w:t xml:space="preserve"> B. </w:t>
      </w:r>
      <w:r w:rsidRPr="00F12068">
        <w:rPr>
          <w:i/>
          <w:sz w:val="18"/>
        </w:rPr>
        <w:t>Dzieje literatury w epokach. Od antyku do współczesności</w:t>
      </w:r>
      <w:r w:rsidRPr="00F12068">
        <w:rPr>
          <w:sz w:val="18"/>
        </w:rPr>
        <w:t>, wyd. Park, Bielsko-Biała 2003, s.376-377</w:t>
      </w:r>
    </w:p>
  </w:footnote>
  <w:footnote w:id="63">
    <w:p w:rsidR="009F52B3" w:rsidRPr="00F12068" w:rsidRDefault="009F52B3">
      <w:pPr>
        <w:pStyle w:val="Tekstprzypisudolnego"/>
        <w:rPr>
          <w:sz w:val="18"/>
        </w:rPr>
      </w:pPr>
      <w:r w:rsidRPr="00F12068">
        <w:rPr>
          <w:rStyle w:val="Odwoanieprzypisudolnego"/>
          <w:sz w:val="18"/>
        </w:rPr>
        <w:footnoteRef/>
      </w:r>
      <w:r w:rsidRPr="00F12068">
        <w:rPr>
          <w:sz w:val="18"/>
        </w:rPr>
        <w:t xml:space="preserve"> Wszystkie cytaty za: S.I. Witkiewicz </w:t>
      </w:r>
      <w:r w:rsidRPr="00F12068">
        <w:rPr>
          <w:i/>
          <w:sz w:val="18"/>
        </w:rPr>
        <w:t>Myśli o Polsce...</w:t>
      </w:r>
      <w:r w:rsidRPr="00F12068">
        <w:rPr>
          <w:sz w:val="18"/>
        </w:rPr>
        <w:t>, op. cit.</w:t>
      </w:r>
    </w:p>
  </w:footnote>
  <w:footnote w:id="64">
    <w:p w:rsidR="009F52B3" w:rsidRDefault="009F52B3">
      <w:pPr>
        <w:pStyle w:val="Tekstprzypisudolnego"/>
      </w:pPr>
      <w:r w:rsidRPr="00F12068">
        <w:rPr>
          <w:rStyle w:val="Odwoanieprzypisudolnego"/>
          <w:sz w:val="18"/>
        </w:rPr>
        <w:footnoteRef/>
      </w:r>
      <w:r w:rsidRPr="00F12068">
        <w:rPr>
          <w:sz w:val="18"/>
        </w:rPr>
        <w:t xml:space="preserve"> </w:t>
      </w:r>
      <w:proofErr w:type="spellStart"/>
      <w:r w:rsidRPr="00F12068">
        <w:rPr>
          <w:sz w:val="18"/>
        </w:rPr>
        <w:t>Hanczakowski</w:t>
      </w:r>
      <w:proofErr w:type="spellEnd"/>
      <w:r w:rsidRPr="00F12068">
        <w:rPr>
          <w:sz w:val="18"/>
        </w:rPr>
        <w:t xml:space="preserve"> M., </w:t>
      </w:r>
      <w:proofErr w:type="spellStart"/>
      <w:r w:rsidRPr="00F12068">
        <w:rPr>
          <w:sz w:val="18"/>
        </w:rPr>
        <w:t>Kuziak</w:t>
      </w:r>
      <w:proofErr w:type="spellEnd"/>
      <w:r w:rsidRPr="00F12068">
        <w:rPr>
          <w:sz w:val="18"/>
        </w:rPr>
        <w:t xml:space="preserve"> M., Zawadzki A., </w:t>
      </w:r>
      <w:proofErr w:type="spellStart"/>
      <w:r w:rsidRPr="00F12068">
        <w:rPr>
          <w:sz w:val="18"/>
        </w:rPr>
        <w:t>Żynis</w:t>
      </w:r>
      <w:proofErr w:type="spellEnd"/>
      <w:r w:rsidRPr="00F12068">
        <w:rPr>
          <w:sz w:val="18"/>
        </w:rPr>
        <w:t xml:space="preserve"> B. </w:t>
      </w:r>
      <w:r w:rsidRPr="00F12068">
        <w:rPr>
          <w:i/>
          <w:sz w:val="18"/>
        </w:rPr>
        <w:t>Dzieje literatury w epokach. Od antyku do współczesności</w:t>
      </w:r>
      <w:r w:rsidRPr="00F12068">
        <w:rPr>
          <w:sz w:val="18"/>
        </w:rPr>
        <w:t>, wyd. Park, Bielsko-Biała 2003, s.341-342.</w:t>
      </w:r>
    </w:p>
  </w:footnote>
  <w:footnote w:id="65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http://www.witkacy.pl/o-teatrze-witkacego.html</w:t>
      </w:r>
    </w:p>
  </w:footnote>
  <w:footnote w:id="66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</w:t>
      </w:r>
      <w:r>
        <w:rPr>
          <w:sz w:val="18"/>
          <w:szCs w:val="18"/>
        </w:rPr>
        <w:t>Tamże.</w:t>
      </w:r>
    </w:p>
  </w:footnote>
  <w:footnote w:id="67">
    <w:p w:rsidR="009F52B3" w:rsidRPr="009F52B3" w:rsidRDefault="009F52B3">
      <w:pPr>
        <w:pStyle w:val="Tekstprzypisudolnego"/>
        <w:rPr>
          <w:sz w:val="18"/>
          <w:szCs w:val="18"/>
        </w:rPr>
      </w:pPr>
      <w:r w:rsidRPr="009F52B3">
        <w:rPr>
          <w:rStyle w:val="Odwoanieprzypisudolnego"/>
          <w:sz w:val="18"/>
          <w:szCs w:val="18"/>
        </w:rPr>
        <w:footnoteRef/>
      </w:r>
      <w:r w:rsidRPr="009F52B3">
        <w:rPr>
          <w:sz w:val="18"/>
          <w:szCs w:val="18"/>
        </w:rPr>
        <w:t xml:space="preserve"> http://www.watra.pl/zakopane/kultura/2012/12/10/otwarcie-duzej-sceny-teatru-witkacego</w:t>
      </w:r>
    </w:p>
  </w:footnote>
  <w:footnote w:id="68">
    <w:p w:rsidR="009F52B3" w:rsidRPr="009F52B3" w:rsidRDefault="009F52B3">
      <w:pPr>
        <w:pStyle w:val="Tekstprzypisudolnego"/>
        <w:rPr>
          <w:sz w:val="18"/>
          <w:szCs w:val="18"/>
        </w:rPr>
      </w:pPr>
      <w:r w:rsidRPr="009F52B3">
        <w:rPr>
          <w:rStyle w:val="Odwoanieprzypisudolnego"/>
          <w:sz w:val="18"/>
          <w:szCs w:val="18"/>
        </w:rPr>
        <w:footnoteRef/>
      </w:r>
      <w:r w:rsidRPr="009F52B3">
        <w:rPr>
          <w:sz w:val="18"/>
          <w:szCs w:val="18"/>
        </w:rPr>
        <w:t xml:space="preserve"> http://www.mkidn.gov.pl/pages/posts/zakopane-po-remoncie-otwarto-teatr-witkacego-3498.php</w:t>
      </w:r>
    </w:p>
  </w:footnote>
  <w:footnote w:id="69">
    <w:p w:rsidR="009F52B3" w:rsidRPr="009F52B3" w:rsidRDefault="009F52B3">
      <w:pPr>
        <w:pStyle w:val="Tekstprzypisudolnego"/>
        <w:rPr>
          <w:sz w:val="18"/>
          <w:szCs w:val="18"/>
        </w:rPr>
      </w:pPr>
      <w:r w:rsidRPr="009F52B3">
        <w:rPr>
          <w:rStyle w:val="Odwoanieprzypisudolnego"/>
          <w:sz w:val="18"/>
          <w:szCs w:val="18"/>
        </w:rPr>
        <w:footnoteRef/>
      </w:r>
      <w:r w:rsidRPr="009F52B3">
        <w:rPr>
          <w:sz w:val="18"/>
          <w:szCs w:val="18"/>
        </w:rPr>
        <w:t xml:space="preserve"> http://www.witkacy.pl/teatr/folder</w:t>
      </w:r>
    </w:p>
  </w:footnote>
  <w:footnote w:id="70">
    <w:p w:rsidR="009F52B3" w:rsidRPr="009F52B3" w:rsidRDefault="009F52B3">
      <w:pPr>
        <w:pStyle w:val="Tekstprzypisudolnego"/>
        <w:rPr>
          <w:sz w:val="18"/>
          <w:szCs w:val="18"/>
        </w:rPr>
      </w:pPr>
      <w:r w:rsidRPr="009F52B3">
        <w:rPr>
          <w:rStyle w:val="Odwoanieprzypisudolnego"/>
          <w:sz w:val="18"/>
          <w:szCs w:val="18"/>
        </w:rPr>
        <w:footnoteRef/>
      </w:r>
      <w:r w:rsidRPr="009F52B3">
        <w:rPr>
          <w:sz w:val="18"/>
          <w:szCs w:val="18"/>
        </w:rPr>
        <w:t>http://podhale24.pl/aktualnosci/artykul/35379/Rozpoczely_sie_obchody_30lecia_Teatru_Witkacego_potrojna_galeria.html</w:t>
      </w:r>
    </w:p>
  </w:footnote>
  <w:footnote w:id="71">
    <w:p w:rsidR="009F52B3" w:rsidRDefault="009F52B3">
      <w:pPr>
        <w:pStyle w:val="Tekstprzypisudolnego"/>
      </w:pPr>
      <w:r w:rsidRPr="009F52B3">
        <w:rPr>
          <w:rStyle w:val="Odwoanieprzypisudolnego"/>
          <w:sz w:val="18"/>
          <w:szCs w:val="18"/>
        </w:rPr>
        <w:footnoteRef/>
      </w:r>
      <w:r w:rsidRPr="009F52B3">
        <w:rPr>
          <w:sz w:val="18"/>
          <w:szCs w:val="18"/>
        </w:rPr>
        <w:t xml:space="preserve"> źródła zdjęć: witkacy.pl; Ministerstwo Kultury i Dziedzictwa Narodowego</w:t>
      </w:r>
    </w:p>
  </w:footnote>
  <w:footnote w:id="72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Opis dystrybutora filmu [cyt. za:] http://www.filmweb.pl/film/Mistyfikacja-2010-487835/descs</w:t>
      </w:r>
    </w:p>
  </w:footnote>
  <w:footnote w:id="73">
    <w:p w:rsidR="009F52B3" w:rsidRDefault="009F52B3">
      <w:pPr>
        <w:pStyle w:val="Tekstprzypisudolnego"/>
      </w:pPr>
      <w:r w:rsidRPr="009F52B3">
        <w:rPr>
          <w:rStyle w:val="Odwoanieprzypisudolnego"/>
          <w:sz w:val="18"/>
        </w:rPr>
        <w:footnoteRef/>
      </w:r>
      <w:r w:rsidRPr="009F52B3">
        <w:rPr>
          <w:sz w:val="18"/>
        </w:rPr>
        <w:t xml:space="preserve"> http://www.newbone.pl/</w:t>
      </w:r>
    </w:p>
  </w:footnote>
  <w:footnote w:id="74">
    <w:p w:rsidR="009F52B3" w:rsidRPr="007059F7" w:rsidRDefault="009F52B3">
      <w:pPr>
        <w:pStyle w:val="Tekstprzypisudolnego"/>
        <w:rPr>
          <w:sz w:val="18"/>
          <w:szCs w:val="18"/>
        </w:rPr>
      </w:pPr>
      <w:r w:rsidRPr="007059F7">
        <w:rPr>
          <w:rStyle w:val="Odwoanieprzypisudolnego"/>
          <w:sz w:val="18"/>
          <w:szCs w:val="18"/>
        </w:rPr>
        <w:footnoteRef/>
      </w:r>
      <w:r w:rsidRPr="007059F7">
        <w:rPr>
          <w:sz w:val="18"/>
          <w:szCs w:val="18"/>
        </w:rPr>
        <w:t>http://www.filmweb.pl/film/W+starym+dworku+czyli+niepodleg%C5%82o%C5%9B%C4%87+tr%C3%B3jk%C4%85t%C3%B3w-1984-11506</w:t>
      </w:r>
    </w:p>
  </w:footnote>
  <w:footnote w:id="75">
    <w:p w:rsidR="009F52B3" w:rsidRPr="007059F7" w:rsidRDefault="009F52B3">
      <w:pPr>
        <w:pStyle w:val="Tekstprzypisudolnego"/>
        <w:rPr>
          <w:sz w:val="18"/>
          <w:szCs w:val="18"/>
        </w:rPr>
      </w:pPr>
      <w:r w:rsidRPr="007059F7">
        <w:rPr>
          <w:rStyle w:val="Odwoanieprzypisudolnego"/>
          <w:sz w:val="18"/>
          <w:szCs w:val="18"/>
        </w:rPr>
        <w:footnoteRef/>
      </w:r>
      <w:r w:rsidRPr="007059F7">
        <w:rPr>
          <w:sz w:val="18"/>
          <w:szCs w:val="18"/>
        </w:rPr>
        <w:t xml:space="preserve"> http://www.filmweb.pl/film/Po%C5%BCegnanie+jesieni-1990-8845/awards</w:t>
      </w:r>
    </w:p>
  </w:footnote>
  <w:footnote w:id="76">
    <w:p w:rsidR="009F52B3" w:rsidRPr="007059F7" w:rsidRDefault="009F52B3">
      <w:pPr>
        <w:pStyle w:val="Tekstprzypisudolnego"/>
        <w:rPr>
          <w:sz w:val="18"/>
          <w:szCs w:val="18"/>
        </w:rPr>
      </w:pPr>
      <w:r w:rsidRPr="007059F7">
        <w:rPr>
          <w:rStyle w:val="Odwoanieprzypisudolnego"/>
          <w:sz w:val="18"/>
          <w:szCs w:val="18"/>
        </w:rPr>
        <w:footnoteRef/>
      </w:r>
      <w:r w:rsidRPr="007059F7">
        <w:rPr>
          <w:sz w:val="18"/>
          <w:szCs w:val="18"/>
        </w:rPr>
        <w:t xml:space="preserve"> http://www.filmweb.pl/film/Po%C5%BCegnanie+jesieni-1990-8845</w:t>
      </w:r>
    </w:p>
  </w:footnote>
  <w:footnote w:id="77">
    <w:p w:rsidR="007059F7" w:rsidRPr="007059F7" w:rsidRDefault="007059F7">
      <w:pPr>
        <w:pStyle w:val="Tekstprzypisudolnego"/>
        <w:rPr>
          <w:sz w:val="18"/>
          <w:szCs w:val="18"/>
        </w:rPr>
      </w:pPr>
      <w:r w:rsidRPr="007059F7">
        <w:rPr>
          <w:rStyle w:val="Odwoanieprzypisudolnego"/>
          <w:sz w:val="18"/>
          <w:szCs w:val="18"/>
        </w:rPr>
        <w:footnoteRef/>
      </w:r>
      <w:r w:rsidRPr="007059F7">
        <w:rPr>
          <w:sz w:val="18"/>
          <w:szCs w:val="18"/>
        </w:rPr>
        <w:t>http://www.pap.pl/palio/html.run?_Instance=cms_www.pap.pl&amp;_PageID=1&amp;s=infopakiet&amp;dz=kraj&amp;idNewsComp=196567&amp;filename=&amp;idnews=199878&amp;data=&amp;status=biezace&amp;_CheckSum=-904681216</w:t>
      </w:r>
    </w:p>
  </w:footnote>
  <w:footnote w:id="78">
    <w:p w:rsidR="009F52B3" w:rsidRPr="007059F7" w:rsidRDefault="009F52B3">
      <w:pPr>
        <w:pStyle w:val="Tekstprzypisudolnego"/>
        <w:rPr>
          <w:sz w:val="18"/>
          <w:szCs w:val="18"/>
        </w:rPr>
      </w:pPr>
      <w:r w:rsidRPr="007059F7">
        <w:rPr>
          <w:rStyle w:val="Odwoanieprzypisudolnego"/>
          <w:sz w:val="18"/>
          <w:szCs w:val="18"/>
        </w:rPr>
        <w:footnoteRef/>
      </w:r>
      <w:r w:rsidRPr="007059F7">
        <w:rPr>
          <w:sz w:val="18"/>
          <w:szCs w:val="18"/>
        </w:rPr>
        <w:t xml:space="preserve"> Na podst. rozmowy z jedną z byłych uczennic Witkacego, Kai</w:t>
      </w:r>
    </w:p>
  </w:footnote>
  <w:footnote w:id="79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http://www.liceum64.pl/</w:t>
      </w:r>
    </w:p>
  </w:footnote>
  <w:footnote w:id="80">
    <w:p w:rsidR="009F52B3" w:rsidRPr="00A33943" w:rsidRDefault="009F52B3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http://m.wyborcza.pl/wyborcza/1,132748,15529976,Coz__ze_nie_ze_Slupska.html</w:t>
      </w:r>
    </w:p>
  </w:footnote>
  <w:footnote w:id="81">
    <w:p w:rsidR="009F52B3" w:rsidRPr="00A33943" w:rsidRDefault="009F52B3" w:rsidP="00A84458">
      <w:pPr>
        <w:pStyle w:val="Tekstprzypisudolnego"/>
        <w:rPr>
          <w:sz w:val="18"/>
          <w:szCs w:val="18"/>
        </w:rPr>
      </w:pPr>
      <w:r w:rsidRPr="00A33943">
        <w:rPr>
          <w:rStyle w:val="Odwoanieprzypisudolnego"/>
          <w:sz w:val="18"/>
          <w:szCs w:val="18"/>
        </w:rPr>
        <w:footnoteRef/>
      </w:r>
      <w:r w:rsidRPr="00A33943">
        <w:rPr>
          <w:sz w:val="18"/>
          <w:szCs w:val="18"/>
        </w:rPr>
        <w:t xml:space="preserve"> tamże.</w:t>
      </w:r>
    </w:p>
  </w:footnote>
  <w:footnote w:id="82">
    <w:p w:rsidR="009F52B3" w:rsidRPr="000D372B" w:rsidRDefault="009F52B3">
      <w:pPr>
        <w:pStyle w:val="Tekstprzypisudolnego"/>
        <w:rPr>
          <w:sz w:val="18"/>
          <w:szCs w:val="18"/>
        </w:rPr>
      </w:pPr>
      <w:r w:rsidRPr="000D372B">
        <w:rPr>
          <w:rStyle w:val="Odwoanieprzypisudolnego"/>
          <w:sz w:val="18"/>
          <w:szCs w:val="18"/>
        </w:rPr>
        <w:footnoteRef/>
      </w:r>
      <w:r w:rsidRPr="000D372B">
        <w:rPr>
          <w:sz w:val="18"/>
          <w:szCs w:val="18"/>
        </w:rPr>
        <w:t xml:space="preserve"> tamże.</w:t>
      </w:r>
    </w:p>
  </w:footnote>
  <w:footnote w:id="83">
    <w:p w:rsidR="000D372B" w:rsidRDefault="000D372B">
      <w:pPr>
        <w:pStyle w:val="Tekstprzypisudolnego"/>
      </w:pPr>
      <w:r w:rsidRPr="000D372B">
        <w:rPr>
          <w:rStyle w:val="Odwoanieprzypisudolnego"/>
          <w:sz w:val="18"/>
          <w:szCs w:val="18"/>
        </w:rPr>
        <w:footnoteRef/>
      </w:r>
      <w:r w:rsidRPr="000D372B">
        <w:rPr>
          <w:sz w:val="18"/>
          <w:szCs w:val="18"/>
        </w:rPr>
        <w:t xml:space="preserve"> źródło obrazu: http://www.kicz.slupsk.edu.pl/images/koszmarki/slupsk_witkacz_05.jpg</w:t>
      </w:r>
    </w:p>
  </w:footnote>
  <w:footnote w:id="84">
    <w:p w:rsidR="000D372B" w:rsidRDefault="000D372B">
      <w:pPr>
        <w:pStyle w:val="Tekstprzypisudolnego"/>
      </w:pPr>
      <w:r w:rsidRPr="000D372B">
        <w:rPr>
          <w:rStyle w:val="Odwoanieprzypisudolnego"/>
          <w:sz w:val="18"/>
        </w:rPr>
        <w:footnoteRef/>
      </w:r>
      <w:r w:rsidRPr="000D372B">
        <w:rPr>
          <w:sz w:val="18"/>
        </w:rPr>
        <w:t xml:space="preserve"> mapa: maps.google.com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82A"/>
    <w:multiLevelType w:val="hybridMultilevel"/>
    <w:tmpl w:val="AF549D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8075E"/>
    <w:multiLevelType w:val="hybridMultilevel"/>
    <w:tmpl w:val="EDE8A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D23D3C"/>
    <w:multiLevelType w:val="hybridMultilevel"/>
    <w:tmpl w:val="B6E27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21CF4"/>
    <w:multiLevelType w:val="hybridMultilevel"/>
    <w:tmpl w:val="CD560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184ABA"/>
    <w:multiLevelType w:val="multilevel"/>
    <w:tmpl w:val="29E81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B17DE7"/>
    <w:multiLevelType w:val="hybridMultilevel"/>
    <w:tmpl w:val="AE649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2D5A1E"/>
    <w:multiLevelType w:val="multilevel"/>
    <w:tmpl w:val="D2580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A6A"/>
    <w:rsid w:val="000050C8"/>
    <w:rsid w:val="0001333B"/>
    <w:rsid w:val="00023D0C"/>
    <w:rsid w:val="000249A1"/>
    <w:rsid w:val="000268D1"/>
    <w:rsid w:val="0006478B"/>
    <w:rsid w:val="0007591A"/>
    <w:rsid w:val="00094CA1"/>
    <w:rsid w:val="000A40E3"/>
    <w:rsid w:val="000B00D5"/>
    <w:rsid w:val="000B18AD"/>
    <w:rsid w:val="000B6C50"/>
    <w:rsid w:val="000C7F5C"/>
    <w:rsid w:val="000D12BB"/>
    <w:rsid w:val="000D372B"/>
    <w:rsid w:val="000D5B55"/>
    <w:rsid w:val="000F70CC"/>
    <w:rsid w:val="00120747"/>
    <w:rsid w:val="00132CFF"/>
    <w:rsid w:val="00145488"/>
    <w:rsid w:val="001763A2"/>
    <w:rsid w:val="00191106"/>
    <w:rsid w:val="0020030C"/>
    <w:rsid w:val="002015AD"/>
    <w:rsid w:val="00204A36"/>
    <w:rsid w:val="00211A59"/>
    <w:rsid w:val="00222E78"/>
    <w:rsid w:val="0024455C"/>
    <w:rsid w:val="00261D97"/>
    <w:rsid w:val="0026762B"/>
    <w:rsid w:val="0028076F"/>
    <w:rsid w:val="00286A73"/>
    <w:rsid w:val="00293AF1"/>
    <w:rsid w:val="002A1670"/>
    <w:rsid w:val="002A3DD0"/>
    <w:rsid w:val="002B030E"/>
    <w:rsid w:val="00320806"/>
    <w:rsid w:val="0032317D"/>
    <w:rsid w:val="00335852"/>
    <w:rsid w:val="00362895"/>
    <w:rsid w:val="00371D69"/>
    <w:rsid w:val="00375C22"/>
    <w:rsid w:val="003857B4"/>
    <w:rsid w:val="003A55C1"/>
    <w:rsid w:val="003B7979"/>
    <w:rsid w:val="003C645C"/>
    <w:rsid w:val="003E76CB"/>
    <w:rsid w:val="003F4E81"/>
    <w:rsid w:val="004077D6"/>
    <w:rsid w:val="00430EAF"/>
    <w:rsid w:val="004320B4"/>
    <w:rsid w:val="0044354E"/>
    <w:rsid w:val="00453D3A"/>
    <w:rsid w:val="0047196D"/>
    <w:rsid w:val="004762BE"/>
    <w:rsid w:val="004825FD"/>
    <w:rsid w:val="0048695E"/>
    <w:rsid w:val="0049544A"/>
    <w:rsid w:val="004E0117"/>
    <w:rsid w:val="004E05C5"/>
    <w:rsid w:val="0050090D"/>
    <w:rsid w:val="00501D23"/>
    <w:rsid w:val="00532D4B"/>
    <w:rsid w:val="0055061B"/>
    <w:rsid w:val="005768D9"/>
    <w:rsid w:val="00577949"/>
    <w:rsid w:val="005D5CCA"/>
    <w:rsid w:val="005E4FC6"/>
    <w:rsid w:val="00610FB8"/>
    <w:rsid w:val="00616E17"/>
    <w:rsid w:val="006319B8"/>
    <w:rsid w:val="006506E0"/>
    <w:rsid w:val="00654AAE"/>
    <w:rsid w:val="006617B2"/>
    <w:rsid w:val="006668B2"/>
    <w:rsid w:val="00676E24"/>
    <w:rsid w:val="00677723"/>
    <w:rsid w:val="006B1506"/>
    <w:rsid w:val="006C279A"/>
    <w:rsid w:val="006C539D"/>
    <w:rsid w:val="006D23FA"/>
    <w:rsid w:val="006D7659"/>
    <w:rsid w:val="006E51A7"/>
    <w:rsid w:val="00700D1A"/>
    <w:rsid w:val="007059F7"/>
    <w:rsid w:val="00711AFC"/>
    <w:rsid w:val="00731BEF"/>
    <w:rsid w:val="007703F5"/>
    <w:rsid w:val="0078110B"/>
    <w:rsid w:val="00793975"/>
    <w:rsid w:val="007A0185"/>
    <w:rsid w:val="007B0AAF"/>
    <w:rsid w:val="007B6CD9"/>
    <w:rsid w:val="007C4164"/>
    <w:rsid w:val="007C792C"/>
    <w:rsid w:val="007E5AF0"/>
    <w:rsid w:val="00823B57"/>
    <w:rsid w:val="00832B1D"/>
    <w:rsid w:val="00857086"/>
    <w:rsid w:val="008644BD"/>
    <w:rsid w:val="00871893"/>
    <w:rsid w:val="00873345"/>
    <w:rsid w:val="008841F7"/>
    <w:rsid w:val="008A0CBA"/>
    <w:rsid w:val="008B2073"/>
    <w:rsid w:val="008B4D62"/>
    <w:rsid w:val="008C0C98"/>
    <w:rsid w:val="0091222C"/>
    <w:rsid w:val="0093305D"/>
    <w:rsid w:val="00934FB4"/>
    <w:rsid w:val="00936513"/>
    <w:rsid w:val="00946E63"/>
    <w:rsid w:val="0095340F"/>
    <w:rsid w:val="00955FE6"/>
    <w:rsid w:val="00960A1E"/>
    <w:rsid w:val="0097252C"/>
    <w:rsid w:val="009740DE"/>
    <w:rsid w:val="009743A6"/>
    <w:rsid w:val="00983C92"/>
    <w:rsid w:val="00984312"/>
    <w:rsid w:val="00984D09"/>
    <w:rsid w:val="009B7A6A"/>
    <w:rsid w:val="009C36AA"/>
    <w:rsid w:val="009F52B3"/>
    <w:rsid w:val="00A029C0"/>
    <w:rsid w:val="00A06AEB"/>
    <w:rsid w:val="00A244C6"/>
    <w:rsid w:val="00A33943"/>
    <w:rsid w:val="00A44E9A"/>
    <w:rsid w:val="00A51033"/>
    <w:rsid w:val="00A53F2B"/>
    <w:rsid w:val="00A81ADA"/>
    <w:rsid w:val="00A84458"/>
    <w:rsid w:val="00AA199F"/>
    <w:rsid w:val="00AC7465"/>
    <w:rsid w:val="00AE5C98"/>
    <w:rsid w:val="00B047BE"/>
    <w:rsid w:val="00B126AD"/>
    <w:rsid w:val="00B445AA"/>
    <w:rsid w:val="00B9152C"/>
    <w:rsid w:val="00B9570C"/>
    <w:rsid w:val="00BB33C5"/>
    <w:rsid w:val="00BB6A84"/>
    <w:rsid w:val="00BE084C"/>
    <w:rsid w:val="00C2112F"/>
    <w:rsid w:val="00C512C4"/>
    <w:rsid w:val="00C62977"/>
    <w:rsid w:val="00C77C20"/>
    <w:rsid w:val="00C8120C"/>
    <w:rsid w:val="00C84136"/>
    <w:rsid w:val="00C97775"/>
    <w:rsid w:val="00CA3770"/>
    <w:rsid w:val="00CC23F5"/>
    <w:rsid w:val="00CC513E"/>
    <w:rsid w:val="00D44487"/>
    <w:rsid w:val="00D52E62"/>
    <w:rsid w:val="00D539C3"/>
    <w:rsid w:val="00D54CE7"/>
    <w:rsid w:val="00D56A22"/>
    <w:rsid w:val="00D7199B"/>
    <w:rsid w:val="00D8191C"/>
    <w:rsid w:val="00D85571"/>
    <w:rsid w:val="00D92A37"/>
    <w:rsid w:val="00DA5B66"/>
    <w:rsid w:val="00DB0A2A"/>
    <w:rsid w:val="00DC2EC7"/>
    <w:rsid w:val="00DC50CE"/>
    <w:rsid w:val="00DE65C3"/>
    <w:rsid w:val="00E077B2"/>
    <w:rsid w:val="00E12FD8"/>
    <w:rsid w:val="00E326FB"/>
    <w:rsid w:val="00E37726"/>
    <w:rsid w:val="00E4168A"/>
    <w:rsid w:val="00E6577B"/>
    <w:rsid w:val="00E80C60"/>
    <w:rsid w:val="00E8195C"/>
    <w:rsid w:val="00EB56D4"/>
    <w:rsid w:val="00EC42D0"/>
    <w:rsid w:val="00EC66DA"/>
    <w:rsid w:val="00EF7FD2"/>
    <w:rsid w:val="00F02C75"/>
    <w:rsid w:val="00F12068"/>
    <w:rsid w:val="00F44AFE"/>
    <w:rsid w:val="00F5485A"/>
    <w:rsid w:val="00F57FB9"/>
    <w:rsid w:val="00F6285F"/>
    <w:rsid w:val="00F65718"/>
    <w:rsid w:val="00FA6D47"/>
    <w:rsid w:val="00FD572C"/>
    <w:rsid w:val="00FE0847"/>
    <w:rsid w:val="00FE149A"/>
    <w:rsid w:val="00FE2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fillcolor="none" strokecolor="none [33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55C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9740DE"/>
    <w:pPr>
      <w:keepNext/>
      <w:keepLines/>
      <w:pBdr>
        <w:bottom w:val="single" w:sz="8" w:space="1" w:color="808080" w:themeColor="background1" w:themeShade="80"/>
      </w:pBdr>
      <w:spacing w:before="480" w:after="0"/>
      <w:outlineLvl w:val="0"/>
    </w:pPr>
    <w:rPr>
      <w:rFonts w:asciiTheme="majorHAnsi" w:eastAsiaTheme="majorEastAsia" w:hAnsiTheme="majorHAnsi" w:cstheme="majorBidi"/>
      <w:bCs/>
      <w:sz w:val="4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01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062428" w:themeColor="background2" w:themeShade="1A"/>
      <w:sz w:val="32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0249A1"/>
    <w:pPr>
      <w:pBdr>
        <w:bottom w:val="single" w:sz="8" w:space="4" w:color="0F6FC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62428" w:themeColor="background2" w:themeShade="1A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249A1"/>
    <w:rPr>
      <w:rFonts w:asciiTheme="majorHAnsi" w:eastAsiaTheme="majorEastAsia" w:hAnsiTheme="majorHAnsi" w:cstheme="majorBidi"/>
      <w:color w:val="062428" w:themeColor="background2" w:themeShade="1A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7A6A"/>
    <w:pPr>
      <w:numPr>
        <w:ilvl w:val="1"/>
      </w:numPr>
    </w:pPr>
    <w:rPr>
      <w:rFonts w:asciiTheme="majorHAnsi" w:eastAsiaTheme="majorEastAsia" w:hAnsiTheme="majorHAnsi" w:cstheme="majorBidi"/>
      <w:i/>
      <w:iCs/>
      <w:color w:val="0F6FC6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9B7A6A"/>
    <w:rPr>
      <w:rFonts w:asciiTheme="majorHAnsi" w:eastAsiaTheme="majorEastAsia" w:hAnsiTheme="majorHAnsi" w:cstheme="majorBidi"/>
      <w:i/>
      <w:iCs/>
      <w:color w:val="0F6FC6" w:themeColor="accent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740DE"/>
    <w:rPr>
      <w:rFonts w:asciiTheme="majorHAnsi" w:eastAsiaTheme="majorEastAsia" w:hAnsiTheme="majorHAnsi" w:cstheme="majorBidi"/>
      <w:bCs/>
      <w:sz w:val="48"/>
      <w:szCs w:val="28"/>
    </w:rPr>
  </w:style>
  <w:style w:type="paragraph" w:styleId="Lista">
    <w:name w:val="List"/>
    <w:basedOn w:val="Normalny"/>
    <w:uiPriority w:val="99"/>
    <w:unhideWhenUsed/>
    <w:rsid w:val="000F70CC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0F70C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F70CC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0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084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084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084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084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084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7B4"/>
    <w:rPr>
      <w:rFonts w:ascii="Tahoma" w:hAnsi="Tahoma" w:cs="Tahoma"/>
      <w:sz w:val="16"/>
      <w:szCs w:val="16"/>
    </w:rPr>
  </w:style>
  <w:style w:type="paragraph" w:styleId="Cytat">
    <w:name w:val="Quote"/>
    <w:basedOn w:val="Normalny"/>
    <w:next w:val="Normalny"/>
    <w:link w:val="CytatZnak"/>
    <w:uiPriority w:val="29"/>
    <w:qFormat/>
    <w:rsid w:val="00F5485A"/>
    <w:pPr>
      <w:ind w:left="708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5485A"/>
    <w:rPr>
      <w:i/>
      <w:iCs/>
      <w:color w:val="000000" w:themeColor="text1"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7A0185"/>
    <w:rPr>
      <w:rFonts w:asciiTheme="majorHAnsi" w:eastAsiaTheme="majorEastAsia" w:hAnsiTheme="majorHAnsi" w:cstheme="majorBidi"/>
      <w:bCs/>
      <w:color w:val="062428" w:themeColor="background2" w:themeShade="1A"/>
      <w:sz w:val="32"/>
      <w:szCs w:val="26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40DE"/>
    <w:pPr>
      <w:pBdr>
        <w:bottom w:val="none" w:sz="0" w:space="0" w:color="auto"/>
      </w:pBdr>
      <w:outlineLvl w:val="9"/>
    </w:pPr>
    <w:rPr>
      <w:b/>
      <w:color w:val="0B5294" w:themeColor="accent1" w:themeShade="BF"/>
      <w:sz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9740DE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740DE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9740DE"/>
    <w:rPr>
      <w:color w:val="E2D700" w:themeColor="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8841F7"/>
    <w:pPr>
      <w:spacing w:line="240" w:lineRule="auto"/>
    </w:pPr>
    <w:rPr>
      <w:b/>
      <w:bCs/>
      <w:color w:val="0F6FC6" w:themeColor="accent1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E12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12FD8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E12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2FD8"/>
    <w:rPr>
      <w:sz w:val="24"/>
    </w:rPr>
  </w:style>
  <w:style w:type="character" w:customStyle="1" w:styleId="meta">
    <w:name w:val="meta"/>
    <w:basedOn w:val="Domylnaczcionkaakapitu"/>
    <w:rsid w:val="00B9152C"/>
  </w:style>
  <w:style w:type="character" w:customStyle="1" w:styleId="author">
    <w:name w:val="author"/>
    <w:basedOn w:val="Domylnaczcionkaakapitu"/>
    <w:rsid w:val="00B9152C"/>
  </w:style>
  <w:style w:type="character" w:customStyle="1" w:styleId="date">
    <w:name w:val="date"/>
    <w:basedOn w:val="Domylnaczcionkaakapitu"/>
    <w:rsid w:val="00B9152C"/>
  </w:style>
  <w:style w:type="character" w:customStyle="1" w:styleId="desc">
    <w:name w:val="desc"/>
    <w:basedOn w:val="Domylnaczcionkaakapitu"/>
    <w:rsid w:val="00B9152C"/>
  </w:style>
  <w:style w:type="paragraph" w:customStyle="1" w:styleId="lead">
    <w:name w:val="lead"/>
    <w:basedOn w:val="Normalny"/>
    <w:rsid w:val="00B91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txtupl">
    <w:name w:val="txt_upl"/>
    <w:basedOn w:val="Normalny"/>
    <w:rsid w:val="00B91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xtsrodtytul">
    <w:name w:val="txt_srodtytul"/>
    <w:basedOn w:val="Domylnaczcionkaakapitu"/>
    <w:rsid w:val="00B9152C"/>
  </w:style>
  <w:style w:type="paragraph" w:customStyle="1" w:styleId="txtup2">
    <w:name w:val="txt_up2"/>
    <w:basedOn w:val="Normalny"/>
    <w:rsid w:val="00B91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3305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5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8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5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6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3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65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2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66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4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062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751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439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21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25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24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3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652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92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09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68095">
              <w:marLeft w:val="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9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6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eg"/></Relationships>
</file>

<file path=word/theme/theme1.xml><?xml version="1.0" encoding="utf-8"?>
<a:theme xmlns:a="http://schemas.openxmlformats.org/drawingml/2006/main" name="Energetyczny">
  <a:themeElements>
    <a:clrScheme name="Przepły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Energetyczny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C3F22-A7AC-40AA-990F-3CB1EEF6F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28</Pages>
  <Words>8203</Words>
  <Characters>49219</Characters>
  <Application>Microsoft Office Word</Application>
  <DocSecurity>0</DocSecurity>
  <Lines>410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</dc:creator>
  <cp:lastModifiedBy>Paula</cp:lastModifiedBy>
  <cp:revision>47</cp:revision>
  <cp:lastPrinted>2015-04-28T19:36:00Z</cp:lastPrinted>
  <dcterms:created xsi:type="dcterms:W3CDTF">2014-10-23T17:51:00Z</dcterms:created>
  <dcterms:modified xsi:type="dcterms:W3CDTF">2015-04-28T19:38:00Z</dcterms:modified>
</cp:coreProperties>
</file>